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56360D0" w14:textId="589C6EB7" w:rsidR="004F2D1A" w:rsidRPr="00605E11" w:rsidRDefault="00902BBB" w:rsidP="00605E11">
      <w:pPr>
        <w:spacing w:after="0"/>
        <w:rPr>
          <w:rFonts w:ascii="Times New Roman" w:hAnsi="Times New Roman" w:cs="Times New Roman"/>
        </w:rPr>
      </w:pPr>
      <w:bookmarkStart w:id="0" w:name="_GoBack"/>
      <w:bookmarkEnd w:id="0"/>
      <w:r w:rsidRPr="00605E11">
        <w:rPr>
          <w:rFonts w:ascii="Times New Roman" w:hAnsi="Times New Roman" w:cs="Times New Roman"/>
          <w:color w:val="000000"/>
        </w:rPr>
        <w:t>GRADSKO VIJEĆE</w:t>
      </w:r>
    </w:p>
    <w:p w14:paraId="00860267" w14:textId="6BEE56B4" w:rsidR="00486AC8" w:rsidRPr="00605E11" w:rsidRDefault="00AD5E25" w:rsidP="00605E11">
      <w:pPr>
        <w:spacing w:after="0"/>
        <w:rPr>
          <w:rFonts w:ascii="Times New Roman" w:hAnsi="Times New Roman" w:cs="Times New Roman"/>
        </w:rPr>
      </w:pPr>
      <w:r w:rsidRPr="00605E11">
        <w:rPr>
          <w:rFonts w:ascii="Times New Roman" w:hAnsi="Times New Roman" w:cs="Times New Roman"/>
        </w:rPr>
        <w:t>KLASA</w:t>
      </w:r>
      <w:r w:rsidR="00486AC8" w:rsidRPr="00605E11">
        <w:rPr>
          <w:rFonts w:ascii="Times New Roman" w:hAnsi="Times New Roman" w:cs="Times New Roman"/>
        </w:rPr>
        <w:t>:</w:t>
      </w:r>
      <w:r w:rsidR="006261A1" w:rsidRPr="00605E11">
        <w:rPr>
          <w:rFonts w:ascii="Times New Roman" w:hAnsi="Times New Roman" w:cs="Times New Roman"/>
        </w:rPr>
        <w:t>021-05/</w:t>
      </w:r>
      <w:r w:rsidR="00177FE7">
        <w:rPr>
          <w:rFonts w:ascii="Times New Roman" w:hAnsi="Times New Roman" w:cs="Times New Roman"/>
        </w:rPr>
        <w:t>20</w:t>
      </w:r>
      <w:r w:rsidR="006261A1" w:rsidRPr="00605E11">
        <w:rPr>
          <w:rFonts w:ascii="Times New Roman" w:hAnsi="Times New Roman" w:cs="Times New Roman"/>
        </w:rPr>
        <w:t>-01/</w:t>
      </w:r>
      <w:r w:rsidR="00486AC8" w:rsidRPr="00605E11">
        <w:rPr>
          <w:rFonts w:ascii="Times New Roman" w:hAnsi="Times New Roman" w:cs="Times New Roman"/>
        </w:rPr>
        <w:t xml:space="preserve"> </w:t>
      </w:r>
      <w:r w:rsidR="00411319" w:rsidRPr="00605E11">
        <w:rPr>
          <w:rFonts w:ascii="Times New Roman" w:hAnsi="Times New Roman" w:cs="Times New Roman"/>
        </w:rPr>
        <w:t>…….</w:t>
      </w:r>
    </w:p>
    <w:p w14:paraId="3016E031" w14:textId="71251418" w:rsidR="00486AC8" w:rsidRPr="00605E11" w:rsidRDefault="00AD5E25" w:rsidP="00605E11">
      <w:pPr>
        <w:spacing w:after="0"/>
        <w:rPr>
          <w:rFonts w:ascii="Times New Roman" w:hAnsi="Times New Roman" w:cs="Times New Roman"/>
        </w:rPr>
      </w:pPr>
      <w:r w:rsidRPr="00605E11">
        <w:rPr>
          <w:rFonts w:ascii="Times New Roman" w:hAnsi="Times New Roman" w:cs="Times New Roman"/>
        </w:rPr>
        <w:t>URBROJ</w:t>
      </w:r>
      <w:r w:rsidR="00486AC8" w:rsidRPr="00605E11">
        <w:rPr>
          <w:rFonts w:ascii="Times New Roman" w:hAnsi="Times New Roman" w:cs="Times New Roman"/>
        </w:rPr>
        <w:t>:</w:t>
      </w:r>
      <w:r w:rsidR="006261A1" w:rsidRPr="00605E11">
        <w:rPr>
          <w:rFonts w:ascii="Times New Roman" w:hAnsi="Times New Roman" w:cs="Times New Roman"/>
        </w:rPr>
        <w:t>2133/01-01/</w:t>
      </w:r>
      <w:r w:rsidR="00486AC8" w:rsidRPr="00605E11">
        <w:rPr>
          <w:rFonts w:ascii="Times New Roman" w:hAnsi="Times New Roman" w:cs="Times New Roman"/>
        </w:rPr>
        <w:t xml:space="preserve"> </w:t>
      </w:r>
      <w:r w:rsidR="00411319" w:rsidRPr="00605E11">
        <w:rPr>
          <w:rFonts w:ascii="Times New Roman" w:hAnsi="Times New Roman" w:cs="Times New Roman"/>
        </w:rPr>
        <w:t>……</w:t>
      </w:r>
    </w:p>
    <w:p w14:paraId="78A3892C" w14:textId="0CE5E465" w:rsidR="00486AC8" w:rsidRPr="00605E11" w:rsidRDefault="00486AC8" w:rsidP="00605E11">
      <w:pPr>
        <w:spacing w:after="0"/>
        <w:rPr>
          <w:rFonts w:ascii="Times New Roman" w:hAnsi="Times New Roman" w:cs="Times New Roman"/>
        </w:rPr>
      </w:pPr>
      <w:r w:rsidRPr="00605E11">
        <w:rPr>
          <w:rFonts w:ascii="Times New Roman" w:hAnsi="Times New Roman" w:cs="Times New Roman"/>
        </w:rPr>
        <w:t>Karlovac,</w:t>
      </w:r>
      <w:r w:rsidR="006261A1" w:rsidRPr="00605E11">
        <w:rPr>
          <w:rFonts w:ascii="Times New Roman" w:hAnsi="Times New Roman" w:cs="Times New Roman"/>
        </w:rPr>
        <w:t xml:space="preserve">  </w:t>
      </w:r>
      <w:r w:rsidRPr="00605E11">
        <w:rPr>
          <w:rFonts w:ascii="Times New Roman" w:hAnsi="Times New Roman" w:cs="Times New Roman"/>
        </w:rPr>
        <w:t xml:space="preserve"> </w:t>
      </w:r>
      <w:r w:rsidR="00411319" w:rsidRPr="00605E11">
        <w:rPr>
          <w:rFonts w:ascii="Times New Roman" w:hAnsi="Times New Roman" w:cs="Times New Roman"/>
        </w:rPr>
        <w:t>……</w:t>
      </w:r>
      <w:r w:rsidR="006261A1" w:rsidRPr="00605E11">
        <w:rPr>
          <w:rFonts w:ascii="Times New Roman" w:hAnsi="Times New Roman" w:cs="Times New Roman"/>
        </w:rPr>
        <w:t>20</w:t>
      </w:r>
      <w:r w:rsidR="00177FE7">
        <w:rPr>
          <w:rFonts w:ascii="Times New Roman" w:hAnsi="Times New Roman" w:cs="Times New Roman"/>
        </w:rPr>
        <w:t>20</w:t>
      </w:r>
      <w:r w:rsidR="006261A1" w:rsidRPr="00605E11">
        <w:rPr>
          <w:rFonts w:ascii="Times New Roman" w:hAnsi="Times New Roman" w:cs="Times New Roman"/>
        </w:rPr>
        <w:t>.</w:t>
      </w:r>
      <w:r w:rsidR="00411319" w:rsidRPr="00605E11">
        <w:rPr>
          <w:rFonts w:ascii="Times New Roman" w:hAnsi="Times New Roman" w:cs="Times New Roman"/>
        </w:rPr>
        <w:t>.</w:t>
      </w:r>
      <w:r w:rsidR="006261A1" w:rsidRPr="00605E11">
        <w:rPr>
          <w:rFonts w:ascii="Times New Roman" w:hAnsi="Times New Roman" w:cs="Times New Roman"/>
        </w:rPr>
        <w:tab/>
      </w:r>
      <w:r w:rsidR="006261A1" w:rsidRPr="00605E11">
        <w:rPr>
          <w:rFonts w:ascii="Times New Roman" w:hAnsi="Times New Roman" w:cs="Times New Roman"/>
        </w:rPr>
        <w:tab/>
      </w:r>
      <w:r w:rsidR="006261A1" w:rsidRPr="00605E11">
        <w:rPr>
          <w:rFonts w:ascii="Times New Roman" w:hAnsi="Times New Roman" w:cs="Times New Roman"/>
        </w:rPr>
        <w:tab/>
      </w:r>
      <w:r w:rsidR="006261A1" w:rsidRPr="00605E11">
        <w:rPr>
          <w:rFonts w:ascii="Times New Roman" w:hAnsi="Times New Roman" w:cs="Times New Roman"/>
        </w:rPr>
        <w:tab/>
      </w:r>
      <w:r w:rsidR="006261A1" w:rsidRPr="00605E11">
        <w:rPr>
          <w:rFonts w:ascii="Times New Roman" w:hAnsi="Times New Roman" w:cs="Times New Roman"/>
        </w:rPr>
        <w:tab/>
        <w:t>PRIJEDLOG</w:t>
      </w:r>
    </w:p>
    <w:p w14:paraId="167663DB" w14:textId="68769EB4" w:rsidR="00486AC8" w:rsidRPr="00605E11" w:rsidRDefault="00486AC8" w:rsidP="00605E11">
      <w:pPr>
        <w:tabs>
          <w:tab w:val="center" w:pos="7020"/>
        </w:tabs>
        <w:spacing w:after="0"/>
        <w:jc w:val="both"/>
        <w:rPr>
          <w:rFonts w:ascii="Times New Roman" w:hAnsi="Times New Roman" w:cs="Times New Roman"/>
        </w:rPr>
      </w:pPr>
      <w:r w:rsidRPr="00605E11">
        <w:rPr>
          <w:rFonts w:ascii="Times New Roman" w:hAnsi="Times New Roman" w:cs="Times New Roman"/>
          <w:b/>
          <w:bCs/>
        </w:rPr>
        <w:tab/>
      </w:r>
    </w:p>
    <w:p w14:paraId="1DC3A2C4" w14:textId="77777777" w:rsidR="006261A1" w:rsidRPr="00605E11" w:rsidRDefault="006261A1" w:rsidP="00605E11">
      <w:pPr>
        <w:spacing w:after="0"/>
        <w:jc w:val="both"/>
        <w:rPr>
          <w:rFonts w:ascii="Times New Roman" w:hAnsi="Times New Roman" w:cs="Times New Roman"/>
        </w:rPr>
      </w:pPr>
    </w:p>
    <w:p w14:paraId="7547F1FF" w14:textId="0D2B743B" w:rsidR="006261A1" w:rsidRPr="00605E11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iCs/>
          <w:sz w:val="22"/>
          <w:szCs w:val="22"/>
        </w:rPr>
      </w:pPr>
      <w:r w:rsidRPr="00605E11">
        <w:rPr>
          <w:rFonts w:ascii="Times New Roman" w:hAnsi="Times New Roman"/>
          <w:iCs/>
          <w:sz w:val="22"/>
          <w:szCs w:val="22"/>
        </w:rPr>
        <w:t xml:space="preserve">                </w:t>
      </w:r>
      <w:r w:rsidRPr="00605E11">
        <w:rPr>
          <w:rFonts w:ascii="Times New Roman" w:hAnsi="Times New Roman"/>
          <w:sz w:val="22"/>
          <w:szCs w:val="22"/>
        </w:rPr>
        <w:t>Na teme</w:t>
      </w:r>
      <w:r w:rsidRPr="00605E11">
        <w:rPr>
          <w:rFonts w:ascii="Times New Roman" w:hAnsi="Times New Roman"/>
          <w:sz w:val="22"/>
          <w:szCs w:val="22"/>
        </w:rPr>
        <w:softHyphen/>
        <w:t>lju članka 14. Zakona o proračunu (N.N. 87/08; 136/12</w:t>
      </w:r>
      <w:r w:rsidR="009D48F0" w:rsidRPr="00605E11">
        <w:rPr>
          <w:rFonts w:ascii="Times New Roman" w:hAnsi="Times New Roman"/>
          <w:sz w:val="22"/>
          <w:szCs w:val="22"/>
        </w:rPr>
        <w:t>; 15/15.)</w:t>
      </w:r>
      <w:r w:rsidRPr="00605E11">
        <w:rPr>
          <w:rFonts w:ascii="Times New Roman" w:hAnsi="Times New Roman"/>
          <w:sz w:val="22"/>
          <w:szCs w:val="22"/>
        </w:rPr>
        <w:t xml:space="preserve"> i </w:t>
      </w:r>
      <w:r w:rsidRPr="00605E11">
        <w:rPr>
          <w:rFonts w:ascii="Times New Roman" w:hAnsi="Times New Roman"/>
          <w:iCs/>
          <w:sz w:val="22"/>
          <w:szCs w:val="22"/>
        </w:rPr>
        <w:t xml:space="preserve"> na temelju članaka 34. i 97. Statuta Grada Karlovca (Glasnik Grada Karlovca 0</w:t>
      </w:r>
      <w:r w:rsidR="00A40106" w:rsidRPr="00605E11">
        <w:rPr>
          <w:rFonts w:ascii="Times New Roman" w:hAnsi="Times New Roman"/>
          <w:iCs/>
          <w:sz w:val="22"/>
          <w:szCs w:val="22"/>
        </w:rPr>
        <w:t>1/15</w:t>
      </w:r>
      <w:r w:rsidR="00C74955">
        <w:rPr>
          <w:rFonts w:ascii="Times New Roman" w:hAnsi="Times New Roman"/>
          <w:iCs/>
          <w:sz w:val="22"/>
          <w:szCs w:val="22"/>
        </w:rPr>
        <w:t>; 3/18.</w:t>
      </w:r>
      <w:r w:rsidRPr="00605E11">
        <w:rPr>
          <w:rFonts w:ascii="Times New Roman" w:hAnsi="Times New Roman"/>
          <w:iCs/>
          <w:sz w:val="22"/>
          <w:szCs w:val="22"/>
        </w:rPr>
        <w:t>) Gradsko vijeće grada Karlovca je na __. sjednici održanoj dana __. prosinca 20</w:t>
      </w:r>
      <w:r w:rsidR="00177FE7">
        <w:rPr>
          <w:rFonts w:ascii="Times New Roman" w:hAnsi="Times New Roman"/>
          <w:iCs/>
          <w:sz w:val="22"/>
          <w:szCs w:val="22"/>
        </w:rPr>
        <w:t>20</w:t>
      </w:r>
      <w:r w:rsidRPr="00605E11">
        <w:rPr>
          <w:rFonts w:ascii="Times New Roman" w:hAnsi="Times New Roman"/>
          <w:iCs/>
          <w:sz w:val="22"/>
          <w:szCs w:val="22"/>
        </w:rPr>
        <w:t>. godine donijelo sljedeću</w:t>
      </w:r>
    </w:p>
    <w:p w14:paraId="166335CE" w14:textId="77777777" w:rsidR="006261A1" w:rsidRPr="00605E11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7713E943" w14:textId="77777777" w:rsidR="006261A1" w:rsidRPr="00605E11" w:rsidRDefault="006261A1" w:rsidP="00605E11">
      <w:pPr>
        <w:spacing w:after="0"/>
        <w:ind w:firstLine="720"/>
        <w:jc w:val="center"/>
        <w:rPr>
          <w:rFonts w:ascii="Times New Roman" w:hAnsi="Times New Roman" w:cs="Times New Roman"/>
          <w:b/>
        </w:rPr>
      </w:pPr>
      <w:r w:rsidRPr="00605E11">
        <w:rPr>
          <w:rFonts w:ascii="Times New Roman" w:hAnsi="Times New Roman" w:cs="Times New Roman"/>
          <w:b/>
        </w:rPr>
        <w:t>ODLUKU</w:t>
      </w:r>
    </w:p>
    <w:p w14:paraId="51E8AFD7" w14:textId="77777777" w:rsidR="006261A1" w:rsidRPr="00605E11" w:rsidRDefault="006261A1" w:rsidP="00605E11">
      <w:pPr>
        <w:spacing w:after="0"/>
        <w:ind w:firstLine="720"/>
        <w:jc w:val="center"/>
        <w:rPr>
          <w:rFonts w:ascii="Times New Roman" w:hAnsi="Times New Roman" w:cs="Times New Roman"/>
          <w:b/>
        </w:rPr>
      </w:pPr>
      <w:r w:rsidRPr="00605E11">
        <w:rPr>
          <w:rFonts w:ascii="Times New Roman" w:hAnsi="Times New Roman" w:cs="Times New Roman"/>
          <w:b/>
        </w:rPr>
        <w:t>O IZVRŠAVANJU PRORAČUNA GRADA KARLOVCA</w:t>
      </w:r>
    </w:p>
    <w:p w14:paraId="66AEB8B9" w14:textId="464CB1C4" w:rsidR="006261A1" w:rsidRPr="00605E11" w:rsidRDefault="006261A1" w:rsidP="00605E11">
      <w:pPr>
        <w:spacing w:after="0"/>
        <w:ind w:firstLine="720"/>
        <w:jc w:val="center"/>
        <w:rPr>
          <w:rFonts w:ascii="Times New Roman" w:hAnsi="Times New Roman" w:cs="Times New Roman"/>
          <w:b/>
        </w:rPr>
      </w:pPr>
      <w:r w:rsidRPr="00605E11">
        <w:rPr>
          <w:rFonts w:ascii="Times New Roman" w:hAnsi="Times New Roman" w:cs="Times New Roman"/>
          <w:b/>
        </w:rPr>
        <w:t>ZA 20</w:t>
      </w:r>
      <w:r w:rsidR="00610717">
        <w:rPr>
          <w:rFonts w:ascii="Times New Roman" w:hAnsi="Times New Roman" w:cs="Times New Roman"/>
          <w:b/>
        </w:rPr>
        <w:t>2</w:t>
      </w:r>
      <w:r w:rsidR="00FA1F99">
        <w:rPr>
          <w:rFonts w:ascii="Times New Roman" w:hAnsi="Times New Roman" w:cs="Times New Roman"/>
          <w:b/>
        </w:rPr>
        <w:t>1</w:t>
      </w:r>
      <w:r w:rsidRPr="00605E11">
        <w:rPr>
          <w:rFonts w:ascii="Times New Roman" w:hAnsi="Times New Roman" w:cs="Times New Roman"/>
          <w:b/>
        </w:rPr>
        <w:t>. GODINU</w:t>
      </w:r>
    </w:p>
    <w:p w14:paraId="57F18771" w14:textId="77777777" w:rsidR="006261A1" w:rsidRPr="00605E11" w:rsidRDefault="006261A1" w:rsidP="00605E11">
      <w:pPr>
        <w:spacing w:after="0"/>
        <w:jc w:val="both"/>
        <w:rPr>
          <w:rFonts w:ascii="Times New Roman" w:hAnsi="Times New Roman" w:cs="Times New Roman"/>
          <w:b/>
        </w:rPr>
      </w:pPr>
    </w:p>
    <w:p w14:paraId="67E5EC04" w14:textId="77777777" w:rsidR="006261A1" w:rsidRPr="00605E11" w:rsidRDefault="006261A1" w:rsidP="00605E11">
      <w:pPr>
        <w:pStyle w:val="T-119sred"/>
        <w:spacing w:before="0" w:after="0" w:line="276" w:lineRule="auto"/>
        <w:ind w:firstLine="720"/>
        <w:jc w:val="both"/>
        <w:rPr>
          <w:rFonts w:ascii="Times New Roman" w:hAnsi="Times New Roman"/>
          <w:b/>
          <w:bCs/>
          <w:sz w:val="22"/>
          <w:szCs w:val="22"/>
        </w:rPr>
      </w:pPr>
      <w:r w:rsidRPr="00605E11">
        <w:rPr>
          <w:rFonts w:ascii="Times New Roman" w:hAnsi="Times New Roman"/>
          <w:b/>
          <w:bCs/>
          <w:sz w:val="22"/>
          <w:szCs w:val="22"/>
        </w:rPr>
        <w:t>OPĆE ODREDBE</w:t>
      </w:r>
    </w:p>
    <w:p w14:paraId="7A9C39DB" w14:textId="77777777" w:rsidR="006261A1" w:rsidRPr="00605E11" w:rsidRDefault="006261A1" w:rsidP="00605E11">
      <w:pPr>
        <w:pStyle w:val="Clanak"/>
        <w:spacing w:before="0"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1.</w:t>
      </w:r>
    </w:p>
    <w:p w14:paraId="56646FAF" w14:textId="41114413" w:rsidR="006261A1" w:rsidRPr="00605E11" w:rsidRDefault="00D618B2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 </w:t>
      </w:r>
      <w:r w:rsidR="006261A1" w:rsidRPr="00605E11">
        <w:rPr>
          <w:rFonts w:ascii="Times New Roman" w:hAnsi="Times New Roman"/>
          <w:sz w:val="22"/>
          <w:szCs w:val="22"/>
        </w:rPr>
        <w:t>Ovom se Odlukom uređuje struktura prihoda, primitaka, rashoda i izdataka Proračuna Grada Karlovca za 20</w:t>
      </w:r>
      <w:r w:rsidR="00610717">
        <w:rPr>
          <w:rFonts w:ascii="Times New Roman" w:hAnsi="Times New Roman"/>
          <w:sz w:val="22"/>
          <w:szCs w:val="22"/>
        </w:rPr>
        <w:t>2</w:t>
      </w:r>
      <w:r w:rsidR="00177FE7">
        <w:rPr>
          <w:rFonts w:ascii="Times New Roman" w:hAnsi="Times New Roman"/>
          <w:sz w:val="22"/>
          <w:szCs w:val="22"/>
        </w:rPr>
        <w:t>1</w:t>
      </w:r>
      <w:r w:rsidR="006261A1" w:rsidRPr="00605E11">
        <w:rPr>
          <w:rFonts w:ascii="Times New Roman" w:hAnsi="Times New Roman"/>
          <w:sz w:val="22"/>
          <w:szCs w:val="22"/>
        </w:rPr>
        <w:t>. godinu (u daljnjem tekstu: Proračun), njegovo izvršavanje, upravljanje financijskom i nefinancijskom imovinom, opseg zaduživanja i davanje jamstava, korištenje namjenskih prihoda, prava i obveze korisnika proračunskih sredstava, ovlasti Gradonačelnika u izvršavanju Proračuna, te druga pitanja u svezi s izvršavanjem proračuna.</w:t>
      </w:r>
    </w:p>
    <w:p w14:paraId="661D606B" w14:textId="77777777" w:rsidR="006261A1" w:rsidRPr="00605E11" w:rsidRDefault="006261A1" w:rsidP="00605E11">
      <w:pPr>
        <w:pStyle w:val="T-98-2"/>
        <w:spacing w:after="0" w:line="276" w:lineRule="auto"/>
        <w:ind w:firstLine="0"/>
        <w:jc w:val="center"/>
        <w:rPr>
          <w:rFonts w:ascii="Times New Roman" w:hAnsi="Times New Roman"/>
          <w:sz w:val="22"/>
          <w:szCs w:val="22"/>
        </w:rPr>
      </w:pPr>
    </w:p>
    <w:p w14:paraId="1008CC87" w14:textId="77777777" w:rsidR="006261A1" w:rsidRPr="00605E1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2.</w:t>
      </w:r>
    </w:p>
    <w:p w14:paraId="3C9B20D9" w14:textId="5A606246" w:rsidR="006261A1" w:rsidRPr="00605E11" w:rsidRDefault="00D618B2" w:rsidP="00605E11">
      <w:pPr>
        <w:pStyle w:val="T-98-2"/>
        <w:tabs>
          <w:tab w:val="clear" w:pos="2153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 </w:t>
      </w:r>
      <w:r w:rsidR="006261A1" w:rsidRPr="00605E11">
        <w:rPr>
          <w:rFonts w:ascii="Times New Roman" w:hAnsi="Times New Roman"/>
          <w:sz w:val="22"/>
          <w:szCs w:val="22"/>
        </w:rPr>
        <w:t xml:space="preserve">Sredstva za rashode i izdatke osiguravaju se tijelima gradske uprave i proračunskim korisnicima i to: ustanovama kojima je Grad osnivač, osnovnim školama i javnoj vatrogasnoj postrojbi koje se financiraju kao decentralizirane funkcije, vijećima nacionalnih manjina, mjesnim odborima i gradskim četvrtima, te ostalim korisnicima koji su u njegovu Posebnom dijelu određeni za nositelje sredstava.  </w:t>
      </w:r>
    </w:p>
    <w:p w14:paraId="2647FB73" w14:textId="295129E6" w:rsidR="006261A1" w:rsidRPr="00605E11" w:rsidRDefault="00D618B2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 </w:t>
      </w:r>
      <w:r w:rsidR="006261A1" w:rsidRPr="00605E11">
        <w:rPr>
          <w:rFonts w:ascii="Times New Roman" w:hAnsi="Times New Roman"/>
          <w:sz w:val="22"/>
          <w:szCs w:val="22"/>
        </w:rPr>
        <w:t>U okviru razdjela i glava osigurana su sredstva za rashode tijela Gradske uprave, proračunske i druge krajnje korisnike, po pojedinim programima, projektima i aktivnostima.</w:t>
      </w:r>
    </w:p>
    <w:p w14:paraId="328643B8" w14:textId="77777777" w:rsidR="006261A1" w:rsidRPr="00605E11" w:rsidRDefault="006261A1" w:rsidP="00605E11">
      <w:pPr>
        <w:pStyle w:val="T-119sred"/>
        <w:spacing w:before="0" w:after="0" w:line="276" w:lineRule="auto"/>
        <w:jc w:val="both"/>
        <w:rPr>
          <w:rFonts w:ascii="Times New Roman" w:hAnsi="Times New Roman"/>
          <w:sz w:val="22"/>
          <w:szCs w:val="22"/>
        </w:rPr>
      </w:pPr>
    </w:p>
    <w:p w14:paraId="63E0B49F" w14:textId="77777777" w:rsidR="006261A1" w:rsidRPr="00605E11" w:rsidRDefault="006261A1" w:rsidP="00605E11">
      <w:pPr>
        <w:pStyle w:val="T-119sred"/>
        <w:spacing w:before="0" w:after="0" w:line="276" w:lineRule="auto"/>
        <w:ind w:firstLine="708"/>
        <w:jc w:val="both"/>
        <w:rPr>
          <w:rFonts w:ascii="Times New Roman" w:hAnsi="Times New Roman"/>
          <w:b/>
          <w:bCs/>
          <w:sz w:val="22"/>
          <w:szCs w:val="22"/>
        </w:rPr>
      </w:pPr>
      <w:r w:rsidRPr="00605E11">
        <w:rPr>
          <w:rFonts w:ascii="Times New Roman" w:hAnsi="Times New Roman"/>
          <w:b/>
          <w:bCs/>
          <w:sz w:val="22"/>
          <w:szCs w:val="22"/>
        </w:rPr>
        <w:t>STRUKTURA PRORAČUNA</w:t>
      </w:r>
    </w:p>
    <w:p w14:paraId="3E7E1C3E" w14:textId="77777777" w:rsidR="006261A1" w:rsidRPr="00605E11" w:rsidRDefault="006261A1" w:rsidP="00605E11">
      <w:pPr>
        <w:pStyle w:val="T-98-2"/>
        <w:spacing w:after="0" w:line="276" w:lineRule="auto"/>
        <w:rPr>
          <w:rFonts w:ascii="Times New Roman" w:hAnsi="Times New Roman"/>
          <w:sz w:val="22"/>
          <w:szCs w:val="22"/>
        </w:rPr>
      </w:pPr>
    </w:p>
    <w:p w14:paraId="070E4042" w14:textId="77777777" w:rsidR="006261A1" w:rsidRPr="00605E11" w:rsidRDefault="006261A1" w:rsidP="00605E11">
      <w:pPr>
        <w:pStyle w:val="Clanak"/>
        <w:spacing w:before="0"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3.</w:t>
      </w:r>
    </w:p>
    <w:p w14:paraId="48C3CD43" w14:textId="71DB0EAF" w:rsidR="006261A1" w:rsidRPr="00605E11" w:rsidRDefault="00D618B2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 </w:t>
      </w:r>
      <w:r w:rsidR="006261A1" w:rsidRPr="00605E11">
        <w:rPr>
          <w:rFonts w:ascii="Times New Roman" w:hAnsi="Times New Roman"/>
          <w:sz w:val="22"/>
          <w:szCs w:val="22"/>
        </w:rPr>
        <w:t xml:space="preserve">Proračun se sastoji od Općeg i Posebnog dijela te Plana razvojnih programa.  </w:t>
      </w:r>
    </w:p>
    <w:p w14:paraId="1AA66067" w14:textId="58689751" w:rsidR="006261A1" w:rsidRPr="00605E11" w:rsidRDefault="00D618B2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 </w:t>
      </w:r>
      <w:r w:rsidR="006261A1" w:rsidRPr="00605E11">
        <w:rPr>
          <w:rFonts w:ascii="Times New Roman" w:hAnsi="Times New Roman"/>
          <w:sz w:val="22"/>
          <w:szCs w:val="22"/>
        </w:rPr>
        <w:t xml:space="preserve">Opći dio Proračuna sadrži Račun prihoda i rashoda, te Račun financiranja. </w:t>
      </w:r>
    </w:p>
    <w:p w14:paraId="7BCD19D2" w14:textId="5F080308" w:rsidR="006261A1" w:rsidRPr="00605E11" w:rsidRDefault="00D618B2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(3)  </w:t>
      </w:r>
      <w:r w:rsidR="006261A1" w:rsidRPr="00605E11">
        <w:rPr>
          <w:rFonts w:ascii="Times New Roman" w:hAnsi="Times New Roman"/>
          <w:sz w:val="22"/>
          <w:szCs w:val="22"/>
        </w:rPr>
        <w:t>U Računu prihoda i rashoda iskazani su svi prihodi i rashodi, koji su iskazani u Proračunu Grada Karlovca za 20</w:t>
      </w:r>
      <w:r w:rsidR="00610717">
        <w:rPr>
          <w:rFonts w:ascii="Times New Roman" w:hAnsi="Times New Roman"/>
          <w:sz w:val="22"/>
          <w:szCs w:val="22"/>
        </w:rPr>
        <w:t>2</w:t>
      </w:r>
      <w:r w:rsidR="007211E2">
        <w:rPr>
          <w:rFonts w:ascii="Times New Roman" w:hAnsi="Times New Roman"/>
          <w:sz w:val="22"/>
          <w:szCs w:val="22"/>
        </w:rPr>
        <w:t>1</w:t>
      </w:r>
      <w:r w:rsidR="006261A1" w:rsidRPr="00605E11">
        <w:rPr>
          <w:rFonts w:ascii="Times New Roman" w:hAnsi="Times New Roman"/>
          <w:sz w:val="22"/>
          <w:szCs w:val="22"/>
        </w:rPr>
        <w:t>. godinu. Prihodi Proračuna iskazani su po izvorima iz kojih potječu (porezni prihodi, pomoći, prihodi od imovine, prihodi od administrativnih pristojbi i po posebnim propisima, prihodi od prodaje nefinancijske imovine i ostali prihodi), a ubiru se i uplaćuju sukladno zakonima i drugim propisima. Iz navedenih prihoda financiraju se programi javnih potreba utvrđenih na nivou Grada za 20</w:t>
      </w:r>
      <w:r w:rsidR="00610717">
        <w:rPr>
          <w:rFonts w:ascii="Times New Roman" w:hAnsi="Times New Roman"/>
          <w:sz w:val="22"/>
          <w:szCs w:val="22"/>
        </w:rPr>
        <w:t>2</w:t>
      </w:r>
      <w:r w:rsidR="00F54F73">
        <w:rPr>
          <w:rFonts w:ascii="Times New Roman" w:hAnsi="Times New Roman"/>
          <w:sz w:val="22"/>
          <w:szCs w:val="22"/>
        </w:rPr>
        <w:t>1</w:t>
      </w:r>
      <w:r w:rsidR="006261A1" w:rsidRPr="00605E11">
        <w:rPr>
          <w:rFonts w:ascii="Times New Roman" w:hAnsi="Times New Roman"/>
          <w:sz w:val="22"/>
          <w:szCs w:val="22"/>
        </w:rPr>
        <w:t>. godinu.</w:t>
      </w:r>
    </w:p>
    <w:p w14:paraId="0664754B" w14:textId="2037DF8D" w:rsidR="006261A1" w:rsidRPr="00605E11" w:rsidRDefault="006261A1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 xml:space="preserve"> </w:t>
      </w:r>
      <w:r w:rsidR="00D618B2">
        <w:rPr>
          <w:rFonts w:ascii="Times New Roman" w:hAnsi="Times New Roman"/>
          <w:sz w:val="22"/>
          <w:szCs w:val="22"/>
        </w:rPr>
        <w:t xml:space="preserve">(4)  </w:t>
      </w:r>
      <w:r w:rsidRPr="00605E11">
        <w:rPr>
          <w:rFonts w:ascii="Times New Roman" w:hAnsi="Times New Roman"/>
          <w:sz w:val="22"/>
          <w:szCs w:val="22"/>
        </w:rPr>
        <w:t xml:space="preserve">U računu financiranja iskazani su primici od financijske imovine i zaduživanja, te izdaci </w:t>
      </w:r>
      <w:r w:rsidRPr="00605E11">
        <w:rPr>
          <w:rFonts w:ascii="Times New Roman" w:hAnsi="Times New Roman"/>
          <w:sz w:val="22"/>
          <w:szCs w:val="22"/>
        </w:rPr>
        <w:lastRenderedPageBreak/>
        <w:t>za financijsku imovinu i otplatu zajmova.</w:t>
      </w:r>
    </w:p>
    <w:p w14:paraId="56F47637" w14:textId="3EDFAF8E" w:rsidR="006261A1" w:rsidRPr="00605E11" w:rsidRDefault="00D618B2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 (5) </w:t>
      </w:r>
      <w:r w:rsidR="006261A1" w:rsidRPr="00605E11">
        <w:rPr>
          <w:rFonts w:ascii="Times New Roman" w:hAnsi="Times New Roman"/>
          <w:sz w:val="22"/>
          <w:szCs w:val="22"/>
        </w:rPr>
        <w:t>Proračun Grada Karlovca je konsolidirani proračun i sadrži  sve prihode</w:t>
      </w:r>
      <w:r w:rsidR="00C8143F">
        <w:rPr>
          <w:rFonts w:ascii="Times New Roman" w:hAnsi="Times New Roman"/>
          <w:sz w:val="22"/>
          <w:szCs w:val="22"/>
        </w:rPr>
        <w:t xml:space="preserve"> i primitke, </w:t>
      </w:r>
      <w:r w:rsidR="006261A1" w:rsidRPr="00605E11">
        <w:rPr>
          <w:rFonts w:ascii="Times New Roman" w:hAnsi="Times New Roman"/>
          <w:sz w:val="22"/>
          <w:szCs w:val="22"/>
        </w:rPr>
        <w:t>rashode i izdatke Grada Karlovca i proračunskih korisnika Grada Karlovca.</w:t>
      </w:r>
    </w:p>
    <w:p w14:paraId="7B68101E" w14:textId="6D23DE5A" w:rsidR="006261A1" w:rsidRPr="00605E11" w:rsidRDefault="00D618B2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 (6) </w:t>
      </w:r>
      <w:r w:rsidR="006261A1" w:rsidRPr="00605E11">
        <w:rPr>
          <w:rFonts w:ascii="Times New Roman" w:hAnsi="Times New Roman"/>
          <w:sz w:val="22"/>
          <w:szCs w:val="22"/>
        </w:rPr>
        <w:t>Posebni dio sadrži raspored rashoda i izdataka proračunskih korisnika prema  organizacijskoj, programskoj, ekonomskoj, lokacijskoj i funkcijskoj klasifikaciji te prema izvorima financiranja.</w:t>
      </w:r>
    </w:p>
    <w:p w14:paraId="623F3D91" w14:textId="5D5495BB" w:rsidR="006261A1" w:rsidRPr="00605E11" w:rsidRDefault="00D618B2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(7) </w:t>
      </w:r>
      <w:r w:rsidR="006261A1" w:rsidRPr="00605E11">
        <w:rPr>
          <w:rFonts w:ascii="Times New Roman" w:hAnsi="Times New Roman"/>
          <w:sz w:val="22"/>
          <w:szCs w:val="22"/>
        </w:rPr>
        <w:t>Plan razvojnih programa je dokument jedinice lokalne samouprave sastavljen za trogodišnje razdoblje koji sadrži ciljeve i prioritete razvoja jedinice lokalne samouprave povezane s programskom i organizacijskom klasifikacijom proračuna.</w:t>
      </w:r>
    </w:p>
    <w:p w14:paraId="2F29C875" w14:textId="53785F2D" w:rsidR="006261A1" w:rsidRDefault="00D618B2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(8)  </w:t>
      </w:r>
      <w:r w:rsidR="006261A1" w:rsidRPr="00605E11">
        <w:rPr>
          <w:rFonts w:ascii="Times New Roman" w:hAnsi="Times New Roman"/>
          <w:sz w:val="22"/>
          <w:szCs w:val="22"/>
        </w:rPr>
        <w:t>Plan razvojnih programa  za razdoblje 20</w:t>
      </w:r>
      <w:r w:rsidR="00610717">
        <w:rPr>
          <w:rFonts w:ascii="Times New Roman" w:hAnsi="Times New Roman"/>
          <w:sz w:val="22"/>
          <w:szCs w:val="22"/>
        </w:rPr>
        <w:t>2</w:t>
      </w:r>
      <w:r w:rsidR="00757DF3">
        <w:rPr>
          <w:rFonts w:ascii="Times New Roman" w:hAnsi="Times New Roman"/>
          <w:sz w:val="22"/>
          <w:szCs w:val="22"/>
        </w:rPr>
        <w:t>1</w:t>
      </w:r>
      <w:r w:rsidR="006261A1" w:rsidRPr="00605E11">
        <w:rPr>
          <w:rFonts w:ascii="Times New Roman" w:hAnsi="Times New Roman"/>
          <w:sz w:val="22"/>
          <w:szCs w:val="22"/>
        </w:rPr>
        <w:t>.-20</w:t>
      </w:r>
      <w:r w:rsidR="00C4493D" w:rsidRPr="00605E11">
        <w:rPr>
          <w:rFonts w:ascii="Times New Roman" w:hAnsi="Times New Roman"/>
          <w:sz w:val="22"/>
          <w:szCs w:val="22"/>
        </w:rPr>
        <w:t>2</w:t>
      </w:r>
      <w:r w:rsidR="00757DF3">
        <w:rPr>
          <w:rFonts w:ascii="Times New Roman" w:hAnsi="Times New Roman"/>
          <w:sz w:val="22"/>
          <w:szCs w:val="22"/>
        </w:rPr>
        <w:t>3</w:t>
      </w:r>
      <w:r w:rsidR="006261A1" w:rsidRPr="00605E11">
        <w:rPr>
          <w:rFonts w:ascii="Times New Roman" w:hAnsi="Times New Roman"/>
          <w:sz w:val="22"/>
          <w:szCs w:val="22"/>
        </w:rPr>
        <w:t>.godine po godinama iskazuje se kao pregled kapitalnih ulaganja Grada.</w:t>
      </w:r>
    </w:p>
    <w:p w14:paraId="25AC4AC6" w14:textId="42F23AA2" w:rsidR="00C74955" w:rsidRDefault="00D618B2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(9)  </w:t>
      </w:r>
      <w:r w:rsidR="00C74955">
        <w:rPr>
          <w:rFonts w:ascii="Times New Roman" w:hAnsi="Times New Roman"/>
          <w:sz w:val="22"/>
          <w:szCs w:val="22"/>
        </w:rPr>
        <w:t>Proračunski korisnici obvezni su do 31.12.20</w:t>
      </w:r>
      <w:r w:rsidR="00757DF3">
        <w:rPr>
          <w:rFonts w:ascii="Times New Roman" w:hAnsi="Times New Roman"/>
          <w:sz w:val="22"/>
          <w:szCs w:val="22"/>
        </w:rPr>
        <w:t>20</w:t>
      </w:r>
      <w:r w:rsidR="00C74955">
        <w:rPr>
          <w:rFonts w:ascii="Times New Roman" w:hAnsi="Times New Roman"/>
          <w:sz w:val="22"/>
          <w:szCs w:val="22"/>
        </w:rPr>
        <w:t>. godine donijeti svoj financijski plan usklađen s Proračunom Grada Karlovca za trogodišnje razdoblje. Financijski plan treba biti usvojen od strane Upravnih vijeća.</w:t>
      </w:r>
    </w:p>
    <w:p w14:paraId="70FBEFBE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0C29318E" w14:textId="77777777" w:rsidR="006261A1" w:rsidRPr="00605E11" w:rsidRDefault="006261A1" w:rsidP="00605E11">
      <w:pPr>
        <w:pStyle w:val="T-119sred"/>
        <w:spacing w:before="0" w:after="0" w:line="276" w:lineRule="auto"/>
        <w:ind w:firstLine="720"/>
        <w:jc w:val="both"/>
        <w:rPr>
          <w:rFonts w:ascii="Times New Roman" w:hAnsi="Times New Roman"/>
          <w:b/>
          <w:bCs/>
          <w:sz w:val="22"/>
          <w:szCs w:val="22"/>
        </w:rPr>
      </w:pPr>
      <w:r w:rsidRPr="00605E11">
        <w:rPr>
          <w:rFonts w:ascii="Times New Roman" w:hAnsi="Times New Roman"/>
          <w:b/>
          <w:bCs/>
          <w:sz w:val="22"/>
          <w:szCs w:val="22"/>
        </w:rPr>
        <w:t>IZVRŠAVANJE PRORAČUNA</w:t>
      </w:r>
    </w:p>
    <w:p w14:paraId="235ECCDC" w14:textId="77777777" w:rsidR="006261A1" w:rsidRPr="00605E11" w:rsidRDefault="006261A1" w:rsidP="00605E11">
      <w:pPr>
        <w:pStyle w:val="T-98-2"/>
        <w:spacing w:after="0" w:line="276" w:lineRule="auto"/>
        <w:rPr>
          <w:rFonts w:ascii="Times New Roman" w:hAnsi="Times New Roman"/>
          <w:sz w:val="22"/>
          <w:szCs w:val="22"/>
        </w:rPr>
      </w:pPr>
    </w:p>
    <w:p w14:paraId="06E5D736" w14:textId="77777777" w:rsidR="006261A1" w:rsidRPr="00605E1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4.</w:t>
      </w:r>
    </w:p>
    <w:p w14:paraId="3A7DEA70" w14:textId="018166EC" w:rsidR="006261A1" w:rsidRPr="00605E11" w:rsidRDefault="00D618B2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 </w:t>
      </w:r>
      <w:r w:rsidR="006261A1" w:rsidRPr="00605E11">
        <w:rPr>
          <w:rFonts w:ascii="Times New Roman" w:hAnsi="Times New Roman"/>
          <w:sz w:val="22"/>
          <w:szCs w:val="22"/>
        </w:rPr>
        <w:t xml:space="preserve">Proračun Grada Karlovca planira se i izvršava kroz sustav lokalne riznice putem jedinstvenog novčanog računa preko kojega se obavljaju sve financijske transakcije Proračuna pri čemu proračunski korisnici nemaju svoje novčane račune. </w:t>
      </w:r>
    </w:p>
    <w:p w14:paraId="0B97B0E5" w14:textId="6E6592E2" w:rsidR="006261A1" w:rsidRPr="00605E11" w:rsidRDefault="00D618B2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 </w:t>
      </w:r>
      <w:r w:rsidR="006261A1" w:rsidRPr="00605E11">
        <w:rPr>
          <w:rFonts w:ascii="Times New Roman" w:hAnsi="Times New Roman"/>
          <w:sz w:val="22"/>
          <w:szCs w:val="22"/>
        </w:rPr>
        <w:t>Proračunski korisnici Grada Karlovca uključeni u sustav lokalne riznice su:</w:t>
      </w:r>
    </w:p>
    <w:p w14:paraId="5569EB60" w14:textId="77777777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1. Javna vatrogasna postrojba Grada Karlovca,</w:t>
      </w:r>
    </w:p>
    <w:p w14:paraId="5B77A5D4" w14:textId="77777777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2. Gradsko kazalište Zorin dom,</w:t>
      </w:r>
    </w:p>
    <w:p w14:paraId="18219BB2" w14:textId="77777777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3. Gradsko muzej,</w:t>
      </w:r>
    </w:p>
    <w:p w14:paraId="5C5EC1CC" w14:textId="77777777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4. Gradska knjižnica Ivan Goran Kovačić,</w:t>
      </w:r>
    </w:p>
    <w:p w14:paraId="3A3D898C" w14:textId="77777777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5. Osnovna škola Banija,</w:t>
      </w:r>
    </w:p>
    <w:p w14:paraId="65D2A2EA" w14:textId="77777777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6. Osnovna škola Rečica,</w:t>
      </w:r>
    </w:p>
    <w:p w14:paraId="5CC0C9CA" w14:textId="77777777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7. Osnovna škola Skakavac,</w:t>
      </w:r>
    </w:p>
    <w:p w14:paraId="6B0A41F7" w14:textId="77777777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8. Osnovna škola Švarča</w:t>
      </w:r>
    </w:p>
    <w:p w14:paraId="03919D0A" w14:textId="77777777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9. Osnovna škola Grabrik,</w:t>
      </w:r>
    </w:p>
    <w:p w14:paraId="0442494D" w14:textId="77777777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10.Osnovna škola Dubovac,</w:t>
      </w:r>
    </w:p>
    <w:p w14:paraId="7E02B914" w14:textId="77777777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11.Osnovna škola Turanj,</w:t>
      </w:r>
    </w:p>
    <w:p w14:paraId="4983379D" w14:textId="77777777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12.Osnovna škola Mahično,</w:t>
      </w:r>
    </w:p>
    <w:p w14:paraId="49F96BE9" w14:textId="77777777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13.Osnovna škola Dragojle Jarnević,</w:t>
      </w:r>
    </w:p>
    <w:p w14:paraId="00AD9660" w14:textId="77777777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14.Osnovna škola Braće Seljan,</w:t>
      </w:r>
    </w:p>
    <w:p w14:paraId="1E6E945A" w14:textId="77777777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15.Centar za odgoj i obrazovanje djece i mladeži,</w:t>
      </w:r>
    </w:p>
    <w:p w14:paraId="133E125F" w14:textId="77777777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16.Dječji vrtić Karlovac,</w:t>
      </w:r>
    </w:p>
    <w:p w14:paraId="4F53850A" w14:textId="77777777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17.Dječji vrtić Četiri rijeke.</w:t>
      </w:r>
    </w:p>
    <w:p w14:paraId="216635E1" w14:textId="1C9317E9" w:rsidR="003C66AD" w:rsidRPr="00605E11" w:rsidRDefault="003C66AD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 xml:space="preserve">18.Aquatika – slatkovodni akvarij i muzej rijeka </w:t>
      </w:r>
    </w:p>
    <w:p w14:paraId="5223AD81" w14:textId="77777777" w:rsidR="006261A1" w:rsidRPr="00605E11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3DC4205B" w14:textId="77777777" w:rsidR="006261A1" w:rsidRPr="00605E1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5.</w:t>
      </w:r>
    </w:p>
    <w:p w14:paraId="281A0B84" w14:textId="27CF862B" w:rsidR="006261A1" w:rsidRPr="00605E11" w:rsidRDefault="006261A1" w:rsidP="00605E11">
      <w:pPr>
        <w:pStyle w:val="T-98-2"/>
        <w:tabs>
          <w:tab w:val="clear" w:pos="2153"/>
          <w:tab w:val="left" w:pos="720"/>
        </w:tabs>
        <w:spacing w:after="0" w:line="276" w:lineRule="auto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ab/>
      </w:r>
      <w:r w:rsidR="00D618B2">
        <w:rPr>
          <w:rFonts w:ascii="Times New Roman" w:hAnsi="Times New Roman"/>
          <w:sz w:val="22"/>
          <w:szCs w:val="22"/>
        </w:rPr>
        <w:t xml:space="preserve">(1)  </w:t>
      </w:r>
      <w:r w:rsidRPr="00605E11">
        <w:rPr>
          <w:rFonts w:ascii="Times New Roman" w:hAnsi="Times New Roman"/>
          <w:sz w:val="22"/>
          <w:szCs w:val="22"/>
        </w:rPr>
        <w:t>Proračun se izvršava od 01.siječnja do 31.prosinca 20</w:t>
      </w:r>
      <w:r w:rsidR="00610717">
        <w:rPr>
          <w:rFonts w:ascii="Times New Roman" w:hAnsi="Times New Roman"/>
          <w:sz w:val="22"/>
          <w:szCs w:val="22"/>
        </w:rPr>
        <w:t>2</w:t>
      </w:r>
      <w:r w:rsidR="00757DF3">
        <w:rPr>
          <w:rFonts w:ascii="Times New Roman" w:hAnsi="Times New Roman"/>
          <w:sz w:val="22"/>
          <w:szCs w:val="22"/>
        </w:rPr>
        <w:t>1</w:t>
      </w:r>
      <w:r w:rsidRPr="00605E11">
        <w:rPr>
          <w:rFonts w:ascii="Times New Roman" w:hAnsi="Times New Roman"/>
          <w:sz w:val="22"/>
          <w:szCs w:val="22"/>
        </w:rPr>
        <w:t>. godine.</w:t>
      </w:r>
    </w:p>
    <w:p w14:paraId="0A38933C" w14:textId="4B6492D9" w:rsidR="006261A1" w:rsidRPr="00605E11" w:rsidRDefault="00D618B2" w:rsidP="00605E11">
      <w:pPr>
        <w:pStyle w:val="T-98-2"/>
        <w:tabs>
          <w:tab w:val="clear" w:pos="2153"/>
          <w:tab w:val="left" w:pos="36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</w:t>
      </w:r>
      <w:r w:rsidR="006261A1" w:rsidRPr="00605E11">
        <w:rPr>
          <w:rFonts w:ascii="Times New Roman" w:hAnsi="Times New Roman"/>
          <w:sz w:val="22"/>
          <w:szCs w:val="22"/>
        </w:rPr>
        <w:t>Samo naplaćeni prihodi u kalendarskoj godini priznaju se kao prihodi Proračuna za 20</w:t>
      </w:r>
      <w:r w:rsidR="00757DF3">
        <w:rPr>
          <w:rFonts w:ascii="Times New Roman" w:hAnsi="Times New Roman"/>
          <w:sz w:val="22"/>
          <w:szCs w:val="22"/>
        </w:rPr>
        <w:t>2</w:t>
      </w:r>
      <w:r w:rsidR="00F54F73">
        <w:rPr>
          <w:rFonts w:ascii="Times New Roman" w:hAnsi="Times New Roman"/>
          <w:sz w:val="22"/>
          <w:szCs w:val="22"/>
        </w:rPr>
        <w:t>1</w:t>
      </w:r>
      <w:r w:rsidR="006261A1" w:rsidRPr="00605E11">
        <w:rPr>
          <w:rFonts w:ascii="Times New Roman" w:hAnsi="Times New Roman"/>
          <w:sz w:val="22"/>
          <w:szCs w:val="22"/>
        </w:rPr>
        <w:t>.godinu.</w:t>
      </w:r>
    </w:p>
    <w:p w14:paraId="21ACCD0D" w14:textId="6A032F64" w:rsidR="006261A1" w:rsidRPr="00605E11" w:rsidRDefault="00D618B2" w:rsidP="00D618B2">
      <w:pPr>
        <w:pStyle w:val="T-98-2"/>
        <w:tabs>
          <w:tab w:val="clear" w:pos="2153"/>
          <w:tab w:val="left" w:pos="36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(3)  </w:t>
      </w:r>
      <w:r w:rsidR="006261A1" w:rsidRPr="00605E11">
        <w:rPr>
          <w:rFonts w:ascii="Times New Roman" w:hAnsi="Times New Roman"/>
          <w:sz w:val="22"/>
          <w:szCs w:val="22"/>
        </w:rPr>
        <w:t>Rashodi proračuna su svi rashodi za koje je nastala obveza u 20</w:t>
      </w:r>
      <w:r w:rsidR="00610717">
        <w:rPr>
          <w:rFonts w:ascii="Times New Roman" w:hAnsi="Times New Roman"/>
          <w:sz w:val="22"/>
          <w:szCs w:val="22"/>
        </w:rPr>
        <w:t>2</w:t>
      </w:r>
      <w:r w:rsidR="00757DF3">
        <w:rPr>
          <w:rFonts w:ascii="Times New Roman" w:hAnsi="Times New Roman"/>
          <w:sz w:val="22"/>
          <w:szCs w:val="22"/>
        </w:rPr>
        <w:t>1</w:t>
      </w:r>
      <w:r w:rsidR="006261A1" w:rsidRPr="00605E11">
        <w:rPr>
          <w:rFonts w:ascii="Times New Roman" w:hAnsi="Times New Roman"/>
          <w:sz w:val="22"/>
          <w:szCs w:val="22"/>
        </w:rPr>
        <w:t>. godini, neovisno o njihovom plaćanju.</w:t>
      </w:r>
    </w:p>
    <w:p w14:paraId="7D4342DC" w14:textId="77777777" w:rsidR="006261A1" w:rsidRPr="00605E1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6.</w:t>
      </w:r>
    </w:p>
    <w:p w14:paraId="1868FBA5" w14:textId="7850EE3C" w:rsidR="006261A1" w:rsidRPr="00605E11" w:rsidRDefault="00D618B2" w:rsidP="00605E11">
      <w:pPr>
        <w:pStyle w:val="T-98-2"/>
        <w:tabs>
          <w:tab w:val="clear" w:pos="2153"/>
          <w:tab w:val="left" w:pos="720"/>
          <w:tab w:val="left" w:pos="144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lastRenderedPageBreak/>
        <w:t xml:space="preserve">(1)  </w:t>
      </w:r>
      <w:r w:rsidR="006261A1" w:rsidRPr="00605E11">
        <w:rPr>
          <w:rFonts w:ascii="Times New Roman" w:hAnsi="Times New Roman"/>
          <w:sz w:val="22"/>
          <w:szCs w:val="22"/>
        </w:rPr>
        <w:t xml:space="preserve">Organizacijskom klasifikacijom posebnog dijela Proračuna formirano je </w:t>
      </w:r>
      <w:r w:rsidR="00852D86">
        <w:rPr>
          <w:rFonts w:ascii="Times New Roman" w:hAnsi="Times New Roman"/>
          <w:sz w:val="22"/>
          <w:szCs w:val="22"/>
        </w:rPr>
        <w:t>osam</w:t>
      </w:r>
      <w:r w:rsidR="006261A1" w:rsidRPr="00605E11">
        <w:rPr>
          <w:rFonts w:ascii="Times New Roman" w:hAnsi="Times New Roman"/>
          <w:sz w:val="22"/>
          <w:szCs w:val="22"/>
        </w:rPr>
        <w:t xml:space="preserve"> razdjela u sklopu kojih su planirane glave, unutar kojih se nalaze proračunski korisnici i ostali korisnici proračunskih sredstava.</w:t>
      </w:r>
    </w:p>
    <w:p w14:paraId="0E8A9707" w14:textId="4003E751" w:rsidR="006261A1" w:rsidRPr="00605E11" w:rsidRDefault="00D618B2" w:rsidP="00605E11">
      <w:pPr>
        <w:pStyle w:val="T-98-2"/>
        <w:tabs>
          <w:tab w:val="clear" w:pos="2153"/>
          <w:tab w:val="left" w:pos="720"/>
          <w:tab w:val="left" w:pos="144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</w:t>
      </w:r>
      <w:r w:rsidR="006261A1" w:rsidRPr="00605E11">
        <w:rPr>
          <w:rFonts w:ascii="Times New Roman" w:hAnsi="Times New Roman"/>
          <w:sz w:val="22"/>
          <w:szCs w:val="22"/>
        </w:rPr>
        <w:t>Upravni odjel za proračun i financije obvezan je u roku osam dana od stupanja na snagu proračuna, izvijestiti sva tijela gradske uprave  o odobrenim sredstvima u Proračunu za 20</w:t>
      </w:r>
      <w:r w:rsidR="00610717">
        <w:rPr>
          <w:rFonts w:ascii="Times New Roman" w:hAnsi="Times New Roman"/>
          <w:sz w:val="22"/>
          <w:szCs w:val="22"/>
        </w:rPr>
        <w:t>2</w:t>
      </w:r>
      <w:r w:rsidR="00757DF3">
        <w:rPr>
          <w:rFonts w:ascii="Times New Roman" w:hAnsi="Times New Roman"/>
          <w:sz w:val="22"/>
          <w:szCs w:val="22"/>
        </w:rPr>
        <w:t>1</w:t>
      </w:r>
      <w:r w:rsidR="006261A1" w:rsidRPr="00605E11">
        <w:rPr>
          <w:rFonts w:ascii="Times New Roman" w:hAnsi="Times New Roman"/>
          <w:sz w:val="22"/>
          <w:szCs w:val="22"/>
        </w:rPr>
        <w:t>. godinu.</w:t>
      </w:r>
    </w:p>
    <w:p w14:paraId="75D08FDA" w14:textId="5C5C2E51" w:rsidR="006261A1" w:rsidRPr="00605E11" w:rsidRDefault="00D618B2" w:rsidP="00605E11">
      <w:pPr>
        <w:pStyle w:val="T-98-2"/>
        <w:tabs>
          <w:tab w:val="clear" w:pos="2153"/>
          <w:tab w:val="left" w:pos="0"/>
          <w:tab w:val="left" w:pos="720"/>
          <w:tab w:val="left" w:pos="144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(3)  </w:t>
      </w:r>
      <w:r w:rsidR="006261A1" w:rsidRPr="00605E11">
        <w:rPr>
          <w:rFonts w:ascii="Times New Roman" w:hAnsi="Times New Roman"/>
          <w:sz w:val="22"/>
          <w:szCs w:val="22"/>
        </w:rPr>
        <w:t>Upravni odjeli Gradske uprave dužni su u roku daljnjih osam dana izvijestiti svoje krajnje proračunske i ostale korisnike o odobrenim sredstvima u Posebnom dijelu proračuna.</w:t>
      </w:r>
    </w:p>
    <w:p w14:paraId="5D2B93C2" w14:textId="77777777" w:rsidR="006261A1" w:rsidRPr="00605E11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6BD0532A" w14:textId="77777777" w:rsidR="006261A1" w:rsidRPr="00605E11" w:rsidRDefault="006261A1" w:rsidP="00605E11">
      <w:pPr>
        <w:pStyle w:val="Clanak"/>
        <w:spacing w:before="0"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7.</w:t>
      </w:r>
    </w:p>
    <w:p w14:paraId="32135C5C" w14:textId="744179C4" w:rsidR="006261A1" w:rsidRPr="00605E11" w:rsidRDefault="00D618B2" w:rsidP="00605E11">
      <w:pPr>
        <w:pStyle w:val="T-98-2"/>
        <w:tabs>
          <w:tab w:val="clear" w:pos="2153"/>
          <w:tab w:val="left" w:pos="36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 </w:t>
      </w:r>
      <w:r w:rsidR="006261A1" w:rsidRPr="00605E11">
        <w:rPr>
          <w:rFonts w:ascii="Times New Roman" w:hAnsi="Times New Roman"/>
          <w:sz w:val="22"/>
          <w:szCs w:val="22"/>
        </w:rPr>
        <w:t>Odlukom ili drugim aktom ne mogu se stvarati obveze na teret  proračuna, ako za iste nisu osigurana sredstva.</w:t>
      </w:r>
    </w:p>
    <w:p w14:paraId="2BCAF0B1" w14:textId="7604D199" w:rsidR="006261A1" w:rsidRPr="00605E11" w:rsidRDefault="00D618B2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</w:t>
      </w:r>
      <w:r w:rsidR="006261A1" w:rsidRPr="00605E11">
        <w:rPr>
          <w:rFonts w:ascii="Times New Roman" w:hAnsi="Times New Roman"/>
          <w:sz w:val="22"/>
          <w:szCs w:val="22"/>
        </w:rPr>
        <w:t>Proračunskim korisnicima sredstva se doznačuju putem lokalne riznice proračuna isključivo na osnovu pismenog dokumenta (isprave) iz</w:t>
      </w:r>
      <w:r w:rsidR="006261A1" w:rsidRPr="00605E11">
        <w:rPr>
          <w:rFonts w:ascii="Times New Roman" w:hAnsi="Times New Roman"/>
          <w:b/>
          <w:sz w:val="22"/>
          <w:szCs w:val="22"/>
        </w:rPr>
        <w:t xml:space="preserve"> </w:t>
      </w:r>
      <w:r w:rsidR="006261A1" w:rsidRPr="00605E11">
        <w:rPr>
          <w:rFonts w:ascii="Times New Roman" w:hAnsi="Times New Roman"/>
          <w:sz w:val="22"/>
          <w:szCs w:val="22"/>
        </w:rPr>
        <w:t>koje je vidljivo:</w:t>
      </w:r>
    </w:p>
    <w:p w14:paraId="238083C7" w14:textId="77777777" w:rsidR="006261A1" w:rsidRPr="00605E11" w:rsidRDefault="006261A1" w:rsidP="00605E11">
      <w:pPr>
        <w:pStyle w:val="T-98-2"/>
        <w:numPr>
          <w:ilvl w:val="0"/>
          <w:numId w:val="5"/>
        </w:numPr>
        <w:tabs>
          <w:tab w:val="clear" w:pos="2153"/>
          <w:tab w:val="left" w:pos="1620"/>
          <w:tab w:val="left" w:pos="1800"/>
        </w:tabs>
        <w:autoSpaceDE/>
        <w:autoSpaceDN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da je namjena odobrena u proračunu</w:t>
      </w:r>
    </w:p>
    <w:p w14:paraId="144C3C17" w14:textId="77777777" w:rsidR="006261A1" w:rsidRPr="00605E11" w:rsidRDefault="006261A1" w:rsidP="00605E11">
      <w:pPr>
        <w:pStyle w:val="T-98-2"/>
        <w:numPr>
          <w:ilvl w:val="0"/>
          <w:numId w:val="5"/>
        </w:numPr>
        <w:tabs>
          <w:tab w:val="left" w:pos="1620"/>
        </w:tabs>
        <w:autoSpaceDE/>
        <w:autoSpaceDN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da je iznos stvorene obveze u visini odobrenog iznosa,</w:t>
      </w:r>
    </w:p>
    <w:p w14:paraId="4BAA0D2E" w14:textId="77777777" w:rsidR="006261A1" w:rsidRPr="00605E11" w:rsidRDefault="006261A1" w:rsidP="00605E11">
      <w:pPr>
        <w:pStyle w:val="T-98-2"/>
        <w:numPr>
          <w:ilvl w:val="0"/>
          <w:numId w:val="5"/>
        </w:numPr>
        <w:tabs>
          <w:tab w:val="left" w:pos="1620"/>
        </w:tabs>
        <w:autoSpaceDE/>
        <w:autoSpaceDN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da je obveza likvidirana od nadležne osobe.</w:t>
      </w:r>
    </w:p>
    <w:p w14:paraId="55C87AD9" w14:textId="77777777" w:rsidR="006261A1" w:rsidRPr="00605E11" w:rsidRDefault="006261A1" w:rsidP="00605E11">
      <w:pPr>
        <w:pStyle w:val="T-98-2"/>
        <w:spacing w:after="0" w:line="276" w:lineRule="auto"/>
        <w:ind w:left="342" w:firstLine="720"/>
        <w:rPr>
          <w:rFonts w:ascii="Times New Roman" w:hAnsi="Times New Roman"/>
          <w:sz w:val="22"/>
          <w:szCs w:val="22"/>
        </w:rPr>
      </w:pPr>
    </w:p>
    <w:p w14:paraId="071DA835" w14:textId="77777777" w:rsidR="006261A1" w:rsidRPr="00605E11" w:rsidRDefault="006261A1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8.</w:t>
      </w:r>
    </w:p>
    <w:p w14:paraId="17CAB6C6" w14:textId="7A9E7153" w:rsidR="006261A1" w:rsidRPr="00605E11" w:rsidRDefault="00D618B2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 </w:t>
      </w:r>
      <w:r w:rsidR="006261A1" w:rsidRPr="00605E11">
        <w:rPr>
          <w:rFonts w:ascii="Times New Roman" w:hAnsi="Times New Roman"/>
          <w:sz w:val="22"/>
          <w:szCs w:val="22"/>
        </w:rPr>
        <w:t>Nalogodavac i odgovorna osoba za izvršavanje Proračuna u cjelini je Gradonačelnik.</w:t>
      </w:r>
    </w:p>
    <w:p w14:paraId="56D28246" w14:textId="46001E15" w:rsidR="006261A1" w:rsidRPr="00605E11" w:rsidRDefault="00D618B2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 </w:t>
      </w:r>
      <w:r w:rsidR="006261A1" w:rsidRPr="00605E11">
        <w:rPr>
          <w:rFonts w:ascii="Times New Roman" w:hAnsi="Times New Roman"/>
          <w:sz w:val="22"/>
          <w:szCs w:val="22"/>
        </w:rPr>
        <w:t>Upravni odjeli i proračunski korisnici mogu preuzeti obveze po ugovorima koji zahtijevaju plaćanje u slijedećim godinama samo uz pisanu suglasnost Gradonačelnika uz prethodno pisano mišljenje Upravnog odjela za proračun i financije.</w:t>
      </w:r>
    </w:p>
    <w:p w14:paraId="64DCA80C" w14:textId="7EFF6883" w:rsidR="006261A1" w:rsidRPr="00605E11" w:rsidRDefault="00D618B2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(3) </w:t>
      </w:r>
      <w:r w:rsidR="006261A1" w:rsidRPr="00605E11">
        <w:rPr>
          <w:rFonts w:ascii="Times New Roman" w:hAnsi="Times New Roman"/>
          <w:sz w:val="22"/>
          <w:szCs w:val="22"/>
        </w:rPr>
        <w:t>Upravni odjel za proračun i financije izvršava Proračun i o tome izvještava Gradonačelnika.</w:t>
      </w:r>
    </w:p>
    <w:p w14:paraId="0027AE6D" w14:textId="371CB933" w:rsidR="006261A1" w:rsidRPr="00605E11" w:rsidRDefault="00D618B2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(4) </w:t>
      </w:r>
      <w:r w:rsidR="006261A1" w:rsidRPr="00605E11">
        <w:rPr>
          <w:rFonts w:ascii="Times New Roman" w:hAnsi="Times New Roman"/>
          <w:sz w:val="22"/>
          <w:szCs w:val="22"/>
        </w:rPr>
        <w:t>Pročelnici tijela gradske uprave te čelnici pravnih osoba koje su korisnici Proračuna, odgovorni su za planiranje i izvršavanje svoga dijela Proračuna.</w:t>
      </w:r>
    </w:p>
    <w:p w14:paraId="0D5B4BD1" w14:textId="3660F3F4" w:rsidR="006261A1" w:rsidRPr="00605E11" w:rsidRDefault="00D618B2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(5) </w:t>
      </w:r>
      <w:r w:rsidR="006261A1" w:rsidRPr="00605E11">
        <w:rPr>
          <w:rFonts w:ascii="Times New Roman" w:hAnsi="Times New Roman"/>
          <w:sz w:val="22"/>
          <w:szCs w:val="22"/>
        </w:rPr>
        <w:t>Odgovornost za izvršavanje Proračuna u smislu odredbe stavka 4. ovoga članka podrazumijeva odgovornost za preuzimanje i verifikaciju obveza, izdavanje naloga za plaćanje na teret proračunskih sredstava te za utvrđivanje prava naplate i izdavanje naloga za naplatu u korist proračunskih sredstava.</w:t>
      </w:r>
    </w:p>
    <w:p w14:paraId="02783798" w14:textId="38BC6FB1" w:rsidR="006261A1" w:rsidRPr="00605E11" w:rsidRDefault="00D618B2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(6) </w:t>
      </w:r>
      <w:r w:rsidR="006261A1" w:rsidRPr="00605E11">
        <w:rPr>
          <w:rFonts w:ascii="Times New Roman" w:hAnsi="Times New Roman"/>
          <w:sz w:val="22"/>
          <w:szCs w:val="22"/>
        </w:rPr>
        <w:t>Pročelnici tijela gradske uprave i čelnici proračunskih korisnika koji su korisnici Proračuna odgovorni su za zakonito, svrhovito, učinkovito i ekonomično raspolaganje proračunskim sredstvima.</w:t>
      </w:r>
    </w:p>
    <w:p w14:paraId="58F97992" w14:textId="77777777" w:rsidR="006261A1" w:rsidRPr="00605E11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75B9C0A5" w14:textId="77777777" w:rsidR="006261A1" w:rsidRPr="00605E1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9.</w:t>
      </w:r>
    </w:p>
    <w:p w14:paraId="72205E7E" w14:textId="47CEC88F" w:rsidR="006261A1" w:rsidRPr="00605E11" w:rsidRDefault="001313A1" w:rsidP="001313A1">
      <w:pPr>
        <w:pStyle w:val="T-98-2"/>
        <w:tabs>
          <w:tab w:val="clear" w:pos="2153"/>
          <w:tab w:val="left" w:pos="720"/>
        </w:tabs>
        <w:spacing w:after="0" w:line="276" w:lineRule="auto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ab/>
      </w:r>
      <w:r w:rsidR="00D618B2">
        <w:rPr>
          <w:rFonts w:ascii="Times New Roman" w:hAnsi="Times New Roman"/>
          <w:sz w:val="22"/>
          <w:szCs w:val="22"/>
        </w:rPr>
        <w:t xml:space="preserve">(1)  </w:t>
      </w:r>
      <w:r w:rsidR="006261A1" w:rsidRPr="00605E11">
        <w:rPr>
          <w:rFonts w:ascii="Times New Roman" w:hAnsi="Times New Roman"/>
          <w:sz w:val="22"/>
          <w:szCs w:val="22"/>
        </w:rPr>
        <w:t>Korisnici moraju sredstva osigurana u Proračunu koristiti za utvrđene namjene štedljivo i racionalno.</w:t>
      </w:r>
    </w:p>
    <w:p w14:paraId="5ED5FEFC" w14:textId="4D8E2830" w:rsidR="006261A1" w:rsidRPr="00605E11" w:rsidRDefault="00D618B2" w:rsidP="00605E11">
      <w:pPr>
        <w:pStyle w:val="T-98-2"/>
        <w:tabs>
          <w:tab w:val="clear" w:pos="2153"/>
          <w:tab w:val="left" w:pos="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 </w:t>
      </w:r>
      <w:r w:rsidR="006261A1" w:rsidRPr="00605E11">
        <w:rPr>
          <w:rFonts w:ascii="Times New Roman" w:hAnsi="Times New Roman"/>
          <w:sz w:val="22"/>
          <w:szCs w:val="22"/>
        </w:rPr>
        <w:t>Proračunska sredstva mogu se koristiti samo za namjene i do visine koje su određene u posebnom dijelu Proračuna.</w:t>
      </w:r>
    </w:p>
    <w:p w14:paraId="52A3E316" w14:textId="1B40BB4E" w:rsidR="006261A1" w:rsidRPr="00605E11" w:rsidRDefault="006261A1" w:rsidP="00605E11">
      <w:pPr>
        <w:tabs>
          <w:tab w:val="left" w:pos="180"/>
        </w:tabs>
        <w:spacing w:after="0"/>
        <w:jc w:val="both"/>
        <w:rPr>
          <w:rFonts w:ascii="Times New Roman" w:hAnsi="Times New Roman" w:cs="Times New Roman"/>
        </w:rPr>
      </w:pPr>
      <w:r w:rsidRPr="00605E11">
        <w:rPr>
          <w:rFonts w:ascii="Times New Roman" w:hAnsi="Times New Roman" w:cs="Times New Roman"/>
        </w:rPr>
        <w:tab/>
      </w:r>
      <w:r w:rsidRPr="00605E11">
        <w:rPr>
          <w:rFonts w:ascii="Times New Roman" w:hAnsi="Times New Roman" w:cs="Times New Roman"/>
        </w:rPr>
        <w:tab/>
      </w:r>
      <w:r w:rsidR="00D618B2">
        <w:rPr>
          <w:rFonts w:ascii="Times New Roman" w:hAnsi="Times New Roman" w:cs="Times New Roman"/>
        </w:rPr>
        <w:t xml:space="preserve">(3)  </w:t>
      </w:r>
      <w:r w:rsidRPr="00605E11">
        <w:rPr>
          <w:rFonts w:ascii="Times New Roman" w:hAnsi="Times New Roman" w:cs="Times New Roman"/>
        </w:rPr>
        <w:t>Prijedlozi odluka i drugih  akata koje donosi gradonačelnik odnosno koje gradonačelnik predlaže na donošenje Gradskom vijeću, a imaju fiskalni učinak, donose se odnosno utvrđuju uz prethodno pribavljeno mišljenje  Upravnog odjela za proračun i financije.</w:t>
      </w:r>
    </w:p>
    <w:p w14:paraId="744B9F27" w14:textId="77777777" w:rsidR="006261A1" w:rsidRPr="00605E11" w:rsidRDefault="006261A1" w:rsidP="00605E11">
      <w:pPr>
        <w:tabs>
          <w:tab w:val="left" w:pos="180"/>
        </w:tabs>
        <w:spacing w:after="0"/>
        <w:jc w:val="both"/>
        <w:rPr>
          <w:rFonts w:ascii="Times New Roman" w:hAnsi="Times New Roman" w:cs="Times New Roman"/>
        </w:rPr>
      </w:pPr>
    </w:p>
    <w:p w14:paraId="1425850B" w14:textId="77777777" w:rsidR="006261A1" w:rsidRPr="00605E1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10.</w:t>
      </w:r>
    </w:p>
    <w:p w14:paraId="7E6DC3CB" w14:textId="46BB65D0" w:rsidR="006261A1" w:rsidRPr="00605E11" w:rsidRDefault="00D618B2" w:rsidP="00605E11">
      <w:pPr>
        <w:pStyle w:val="T-98-2"/>
        <w:tabs>
          <w:tab w:val="clear" w:pos="2153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 </w:t>
      </w:r>
      <w:r w:rsidR="006261A1" w:rsidRPr="00605E11">
        <w:rPr>
          <w:rFonts w:ascii="Times New Roman" w:hAnsi="Times New Roman"/>
          <w:sz w:val="22"/>
          <w:szCs w:val="22"/>
        </w:rPr>
        <w:t>Rashodi i izdaci Proračuna koji se financiraju iz namjenskih prihoda i primitaka te iz prihoda od pomoći izvršavat će se do iznosa naplaćenih prihoda i primitaka za te namjene.</w:t>
      </w:r>
    </w:p>
    <w:p w14:paraId="53FD49EA" w14:textId="3F6ECBE5" w:rsidR="006261A1" w:rsidRPr="00605E11" w:rsidRDefault="00D618B2" w:rsidP="00605E11">
      <w:pPr>
        <w:pStyle w:val="T-98-2"/>
        <w:tabs>
          <w:tab w:val="clear" w:pos="2153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 </w:t>
      </w:r>
      <w:r w:rsidR="006261A1" w:rsidRPr="00605E11">
        <w:rPr>
          <w:rFonts w:ascii="Times New Roman" w:hAnsi="Times New Roman"/>
          <w:sz w:val="22"/>
          <w:szCs w:val="22"/>
        </w:rPr>
        <w:t>Uplaćene, a neplanirane pomoći, donacije i prihodi za posebne namjene mogu se koristiti prema naknadno utvrđenim aktivnostima i/ili projektima u proračunu uz prethodnu suglasnost Gradonačelnika za otvaranje novog izvora / aktivnosti / stavke u proračunu.</w:t>
      </w:r>
    </w:p>
    <w:p w14:paraId="2CCEAE86" w14:textId="376D385A" w:rsidR="001313A1" w:rsidRPr="00605E11" w:rsidRDefault="00D618B2" w:rsidP="00610717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lastRenderedPageBreak/>
        <w:t xml:space="preserve">(3)  </w:t>
      </w:r>
      <w:r w:rsidR="006261A1" w:rsidRPr="00605E11">
        <w:rPr>
          <w:rFonts w:ascii="Times New Roman" w:hAnsi="Times New Roman"/>
          <w:sz w:val="22"/>
          <w:szCs w:val="22"/>
        </w:rPr>
        <w:t xml:space="preserve">Uplaćene, a manje planirane pomoći i donacije, mogu se izvršavati do visine </w:t>
      </w:r>
      <w:r w:rsidR="00C4493D" w:rsidRPr="00605E11">
        <w:rPr>
          <w:rFonts w:ascii="Times New Roman" w:hAnsi="Times New Roman"/>
          <w:sz w:val="22"/>
          <w:szCs w:val="22"/>
        </w:rPr>
        <w:t>naplaćenih sredstava.</w:t>
      </w:r>
      <w:r w:rsidR="00605E11">
        <w:rPr>
          <w:rFonts w:ascii="Times New Roman" w:hAnsi="Times New Roman"/>
          <w:sz w:val="22"/>
          <w:szCs w:val="22"/>
        </w:rPr>
        <w:t xml:space="preserve"> </w:t>
      </w:r>
    </w:p>
    <w:p w14:paraId="1B6F8535" w14:textId="77777777" w:rsidR="006261A1" w:rsidRPr="00605E1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11.</w:t>
      </w:r>
    </w:p>
    <w:p w14:paraId="285D0B7C" w14:textId="4FE7969F" w:rsidR="00CB58E9" w:rsidRPr="00605E11" w:rsidRDefault="00D618B2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 </w:t>
      </w:r>
      <w:r w:rsidR="006261A1" w:rsidRPr="00605E11">
        <w:rPr>
          <w:rFonts w:ascii="Times New Roman" w:hAnsi="Times New Roman"/>
          <w:sz w:val="22"/>
          <w:szCs w:val="22"/>
        </w:rPr>
        <w:t>Prednost u podmirivanju rashoda/izdataka imaju rashodi/izdaci  za  otplatu duga i pokriće danih jamstava, zatim financiranje rada tijela Gradske uprave i proračunskih korisnika, rashodi za provođenje socijalnog programa, financiranje kapitalnih izdataka i ostalih rashoda utvrđenih zakonom, ovisno o mogućnostima proračuna.</w:t>
      </w:r>
    </w:p>
    <w:p w14:paraId="1D4DB245" w14:textId="0BBA0D79" w:rsidR="006261A1" w:rsidRPr="00605E11" w:rsidRDefault="00D618B2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 </w:t>
      </w:r>
      <w:r w:rsidR="006261A1" w:rsidRPr="00605E11">
        <w:rPr>
          <w:rFonts w:ascii="Times New Roman" w:hAnsi="Times New Roman"/>
          <w:sz w:val="22"/>
          <w:szCs w:val="22"/>
        </w:rPr>
        <w:t>Otplata glavnica i kamata, te jamstava mogu se izvršavati iznad planiranih iznosa.</w:t>
      </w:r>
    </w:p>
    <w:p w14:paraId="48BCD057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 xml:space="preserve">   </w:t>
      </w:r>
    </w:p>
    <w:p w14:paraId="0E917A31" w14:textId="77777777" w:rsidR="006261A1" w:rsidRPr="00605E1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12.</w:t>
      </w:r>
    </w:p>
    <w:p w14:paraId="7E096271" w14:textId="4B3A90E5" w:rsidR="006261A1" w:rsidRPr="00605E11" w:rsidRDefault="00D618B2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 </w:t>
      </w:r>
      <w:r w:rsidR="006261A1" w:rsidRPr="00605E11">
        <w:rPr>
          <w:rFonts w:ascii="Times New Roman" w:hAnsi="Times New Roman"/>
          <w:sz w:val="22"/>
          <w:szCs w:val="22"/>
        </w:rPr>
        <w:t>Tijela gradske uprave odgovorna su za prikupljanje proračunskih prihoda, za potpunu i pravodobnu naplatu prihoda, u skladu sa zakonima i propisima donesenim na temelju zakona, a s druge strane za izvršavanje svih rashoda sukladno planiranim iznosima i namjenama.</w:t>
      </w:r>
    </w:p>
    <w:p w14:paraId="4912958B" w14:textId="3C250DD1" w:rsidR="006261A1" w:rsidRPr="00605E11" w:rsidRDefault="00D618B2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 </w:t>
      </w:r>
      <w:r w:rsidR="006261A1" w:rsidRPr="00605E11">
        <w:rPr>
          <w:rFonts w:ascii="Times New Roman" w:hAnsi="Times New Roman"/>
          <w:sz w:val="22"/>
          <w:szCs w:val="22"/>
        </w:rPr>
        <w:t>Pravne osobe proračunski korisnici odgovorni su za naplatu prihoda i primitaka u okviru svoje nadležnosti i za njihovu uplatu u proračun Grada Karlovca  te za izvršavanje svih rashoda u skladu s odobrenim namjenama.</w:t>
      </w:r>
    </w:p>
    <w:p w14:paraId="68FFBF26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365503D9" w14:textId="77777777" w:rsidR="006261A1" w:rsidRPr="00605E1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13.</w:t>
      </w:r>
    </w:p>
    <w:p w14:paraId="76817D03" w14:textId="07939FFB" w:rsidR="006261A1" w:rsidRPr="00605E11" w:rsidRDefault="00D618B2" w:rsidP="00605E11">
      <w:pPr>
        <w:spacing w:after="0"/>
        <w:ind w:firstLine="72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(1) </w:t>
      </w:r>
      <w:r w:rsidR="006261A1" w:rsidRPr="00605E11">
        <w:rPr>
          <w:rFonts w:ascii="Times New Roman" w:hAnsi="Times New Roman" w:cs="Times New Roman"/>
        </w:rPr>
        <w:t>Proračunskim korisnicima Grada Karlovca uključenim u sustav riznice utvrđuje se blagajnički maksimum u iznosu od 10.000,00 kuna. Blagajnički maksimum u upravnim tijelima Grada Karlovca iznosi 20.000,00 kuna.</w:t>
      </w:r>
    </w:p>
    <w:p w14:paraId="53A27634" w14:textId="77777777" w:rsidR="006261A1" w:rsidRPr="00605E11" w:rsidRDefault="006261A1" w:rsidP="001313A1">
      <w:pPr>
        <w:spacing w:after="0"/>
        <w:jc w:val="both"/>
        <w:rPr>
          <w:rFonts w:ascii="Times New Roman" w:hAnsi="Times New Roman" w:cs="Times New Roman"/>
          <w:color w:val="FF0000"/>
        </w:rPr>
      </w:pPr>
    </w:p>
    <w:p w14:paraId="1A9D9BD5" w14:textId="77777777" w:rsidR="006261A1" w:rsidRPr="00605E11" w:rsidRDefault="006261A1" w:rsidP="00605E11">
      <w:pPr>
        <w:spacing w:after="0"/>
        <w:ind w:firstLine="720"/>
        <w:jc w:val="center"/>
        <w:rPr>
          <w:rFonts w:ascii="Times New Roman" w:hAnsi="Times New Roman" w:cs="Times New Roman"/>
        </w:rPr>
      </w:pPr>
      <w:r w:rsidRPr="00605E11">
        <w:rPr>
          <w:rFonts w:ascii="Times New Roman" w:hAnsi="Times New Roman" w:cs="Times New Roman"/>
        </w:rPr>
        <w:t>Članak 14.</w:t>
      </w:r>
    </w:p>
    <w:p w14:paraId="2B700648" w14:textId="5651411C" w:rsidR="006261A1" w:rsidRPr="00605E11" w:rsidRDefault="00D618B2" w:rsidP="00605E11">
      <w:pPr>
        <w:spacing w:after="0"/>
        <w:ind w:firstLine="72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(1)  </w:t>
      </w:r>
      <w:r w:rsidR="006261A1" w:rsidRPr="00605E11">
        <w:rPr>
          <w:rFonts w:ascii="Times New Roman" w:hAnsi="Times New Roman" w:cs="Times New Roman"/>
        </w:rPr>
        <w:t xml:space="preserve">Pogrešno ili više uplaćeni prihodi u Proračun, vraćaju se uplatiteljima na teret tih prihoda, a temeljem zahtjeva uplatitelja i dokaza o pogrešno ili više uplaćenom prihodu. </w:t>
      </w:r>
    </w:p>
    <w:p w14:paraId="3E60D52E" w14:textId="1D8CFBD5" w:rsidR="006261A1" w:rsidRPr="00605E11" w:rsidRDefault="00D618B2" w:rsidP="001313A1">
      <w:pPr>
        <w:spacing w:after="0"/>
        <w:ind w:firstLine="720"/>
        <w:jc w:val="both"/>
        <w:rPr>
          <w:rFonts w:ascii="Times New Roman" w:hAnsi="Times New Roman" w:cs="Times New Roman"/>
        </w:rPr>
      </w:pPr>
      <w:r>
        <w:rPr>
          <w:rFonts w:ascii="Times New Roman" w:hAnsi="Times New Roman"/>
        </w:rPr>
        <w:t xml:space="preserve">(2)  </w:t>
      </w:r>
      <w:r w:rsidR="006261A1" w:rsidRPr="00605E11">
        <w:rPr>
          <w:rFonts w:ascii="Times New Roman" w:hAnsi="Times New Roman" w:cs="Times New Roman"/>
        </w:rPr>
        <w:t>Naredbu za povrat pogrešno ili više uplaćenih prihoda donosi Upravni odjel za proračun i financije na temelju dokumentiranog zahtjeva kojeg potpisuje pročelnik Upravnog odjela  u čijoj nadležnosti je naplata tih prihoda, odnosno osoba koju on ovlasti.</w:t>
      </w:r>
    </w:p>
    <w:p w14:paraId="23DF1AFB" w14:textId="77777777" w:rsidR="006261A1" w:rsidRPr="00605E11" w:rsidRDefault="006261A1" w:rsidP="00605E11">
      <w:pPr>
        <w:spacing w:after="0"/>
        <w:jc w:val="both"/>
        <w:rPr>
          <w:rFonts w:ascii="Times New Roman" w:hAnsi="Times New Roman" w:cs="Times New Roman"/>
        </w:rPr>
      </w:pPr>
    </w:p>
    <w:p w14:paraId="411ADDC9" w14:textId="77777777" w:rsidR="006261A1" w:rsidRPr="00605E11" w:rsidRDefault="006261A1" w:rsidP="00605E11">
      <w:pPr>
        <w:spacing w:after="0"/>
        <w:ind w:firstLine="720"/>
        <w:jc w:val="center"/>
        <w:rPr>
          <w:rFonts w:ascii="Times New Roman" w:hAnsi="Times New Roman" w:cs="Times New Roman"/>
        </w:rPr>
      </w:pPr>
      <w:r w:rsidRPr="00605E11">
        <w:rPr>
          <w:rFonts w:ascii="Times New Roman" w:hAnsi="Times New Roman" w:cs="Times New Roman"/>
        </w:rPr>
        <w:t>Članak 15.</w:t>
      </w:r>
    </w:p>
    <w:p w14:paraId="3EBB3040" w14:textId="734CDEE9" w:rsidR="006261A1" w:rsidRPr="00605E11" w:rsidRDefault="00D618B2" w:rsidP="00605E11">
      <w:pPr>
        <w:pStyle w:val="Tijeloteksta"/>
        <w:spacing w:after="0" w:line="276" w:lineRule="auto"/>
        <w:ind w:firstLine="720"/>
        <w:jc w:val="both"/>
        <w:rPr>
          <w:sz w:val="22"/>
          <w:szCs w:val="22"/>
          <w:lang w:val="hr-HR"/>
        </w:rPr>
      </w:pPr>
      <w:r>
        <w:t xml:space="preserve">(1) </w:t>
      </w:r>
      <w:r w:rsidR="006261A1" w:rsidRPr="00605E11">
        <w:rPr>
          <w:sz w:val="22"/>
          <w:szCs w:val="22"/>
          <w:lang w:val="hr-HR"/>
        </w:rPr>
        <w:t xml:space="preserve">Prihodi koje ostvare vijeća nacionalnih manjina obavljanjem vlastite djelatnosti, iz donacija, po posebnim propisima ili iz drugih izvora, namjenski su prihodi nacionalnih manjina te  se uplaćuju  i izvršavaju preko njihovog računa sukladno usvojenom Financijskom planu. </w:t>
      </w:r>
    </w:p>
    <w:p w14:paraId="2E36E4FD" w14:textId="77777777" w:rsidR="006261A1" w:rsidRPr="00605E11" w:rsidRDefault="006261A1" w:rsidP="00605E11">
      <w:pPr>
        <w:pStyle w:val="Tijeloteksta"/>
        <w:spacing w:after="0" w:line="276" w:lineRule="auto"/>
        <w:ind w:firstLine="720"/>
        <w:jc w:val="both"/>
        <w:rPr>
          <w:sz w:val="22"/>
          <w:szCs w:val="22"/>
          <w:lang w:val="hr-HR"/>
        </w:rPr>
      </w:pPr>
    </w:p>
    <w:p w14:paraId="0AFB7A4E" w14:textId="77777777" w:rsidR="006261A1" w:rsidRPr="00610717" w:rsidRDefault="006261A1" w:rsidP="00605E11">
      <w:pPr>
        <w:spacing w:after="0"/>
        <w:ind w:firstLine="720"/>
        <w:jc w:val="center"/>
        <w:rPr>
          <w:rFonts w:ascii="Times New Roman" w:hAnsi="Times New Roman" w:cs="Times New Roman"/>
        </w:rPr>
      </w:pPr>
      <w:r w:rsidRPr="00610717">
        <w:rPr>
          <w:rFonts w:ascii="Times New Roman" w:hAnsi="Times New Roman" w:cs="Times New Roman"/>
        </w:rPr>
        <w:t>Članak 16.</w:t>
      </w:r>
    </w:p>
    <w:p w14:paraId="6C8FC53F" w14:textId="3733B25A" w:rsidR="006261A1" w:rsidRPr="00610717" w:rsidRDefault="00D618B2" w:rsidP="00605E11">
      <w:pPr>
        <w:spacing w:after="0"/>
        <w:ind w:firstLine="720"/>
        <w:jc w:val="both"/>
        <w:rPr>
          <w:rFonts w:ascii="Times New Roman" w:hAnsi="Times New Roman" w:cs="Times New Roman"/>
        </w:rPr>
      </w:pPr>
      <w:r w:rsidRPr="00610717">
        <w:rPr>
          <w:rFonts w:ascii="Times New Roman" w:hAnsi="Times New Roman" w:cs="Times New Roman"/>
        </w:rPr>
        <w:t xml:space="preserve">(1)  </w:t>
      </w:r>
      <w:r w:rsidR="006261A1" w:rsidRPr="00610717">
        <w:rPr>
          <w:rFonts w:ascii="Times New Roman" w:hAnsi="Times New Roman" w:cs="Times New Roman"/>
        </w:rPr>
        <w:t>Prihodi što ih ostvare  mjesni odbori i gradske četvrti obavljanjem djelatnosti, iz donacija i drugih izvora, prihodi su Proračuna i uplaćuju se na račun Proračuna, a izvršavaju preko njihovog računa sukladno usvojenom Financijskom planu.</w:t>
      </w:r>
    </w:p>
    <w:p w14:paraId="628EE397" w14:textId="44A5EC0D" w:rsidR="006261A1" w:rsidRPr="00605E11" w:rsidRDefault="00D618B2" w:rsidP="00605E11">
      <w:pPr>
        <w:spacing w:after="0"/>
        <w:ind w:firstLine="720"/>
        <w:jc w:val="both"/>
        <w:rPr>
          <w:rFonts w:ascii="Times New Roman" w:hAnsi="Times New Roman" w:cs="Times New Roman"/>
        </w:rPr>
      </w:pPr>
      <w:r w:rsidRPr="00610717">
        <w:rPr>
          <w:rFonts w:ascii="Times New Roman" w:hAnsi="Times New Roman"/>
        </w:rPr>
        <w:t xml:space="preserve">(2)  </w:t>
      </w:r>
      <w:r w:rsidR="006261A1" w:rsidRPr="00610717">
        <w:rPr>
          <w:rFonts w:ascii="Times New Roman" w:hAnsi="Times New Roman" w:cs="Times New Roman"/>
        </w:rPr>
        <w:t>Mjesni odbori i gradske četvrti mogu preuzimati obveze i plaćati ih po stavkama rashoda za čije su financiranje planirani prihodi iz stavka 1. ovoga članka, isključivo do iznosa naplaćenih prihoda.</w:t>
      </w:r>
      <w:r w:rsidR="006261A1" w:rsidRPr="00605E11">
        <w:rPr>
          <w:rFonts w:ascii="Times New Roman" w:hAnsi="Times New Roman" w:cs="Times New Roman"/>
        </w:rPr>
        <w:t xml:space="preserve"> </w:t>
      </w:r>
    </w:p>
    <w:p w14:paraId="2D0712FA" w14:textId="77777777" w:rsidR="00D618B2" w:rsidRPr="00605E11" w:rsidRDefault="00D618B2" w:rsidP="00605E11">
      <w:pPr>
        <w:spacing w:after="0"/>
        <w:jc w:val="both"/>
        <w:rPr>
          <w:rFonts w:ascii="Times New Roman" w:hAnsi="Times New Roman" w:cs="Times New Roman"/>
        </w:rPr>
      </w:pPr>
    </w:p>
    <w:p w14:paraId="7CDED26E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b/>
          <w:sz w:val="22"/>
          <w:szCs w:val="22"/>
        </w:rPr>
      </w:pPr>
      <w:r w:rsidRPr="00605E11">
        <w:rPr>
          <w:rFonts w:ascii="Times New Roman" w:hAnsi="Times New Roman"/>
          <w:b/>
          <w:sz w:val="22"/>
          <w:szCs w:val="22"/>
        </w:rPr>
        <w:t>ISPLATE SREDSTAVA IZ PRORAČUNA</w:t>
      </w:r>
    </w:p>
    <w:p w14:paraId="0B3BBB87" w14:textId="77777777" w:rsidR="006261A1" w:rsidRPr="00605E11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0D95DD5F" w14:textId="77777777" w:rsidR="006261A1" w:rsidRPr="00605E1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17.</w:t>
      </w:r>
    </w:p>
    <w:p w14:paraId="495A493F" w14:textId="295108E4" w:rsidR="006261A1" w:rsidRPr="00605E11" w:rsidRDefault="00DF0140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</w:t>
      </w:r>
      <w:r w:rsidR="006261A1" w:rsidRPr="00605E11">
        <w:rPr>
          <w:rFonts w:ascii="Times New Roman" w:hAnsi="Times New Roman"/>
          <w:sz w:val="22"/>
          <w:szCs w:val="22"/>
        </w:rPr>
        <w:t>Svaka isplata iz Proračuna mora se temeljiti na vjerodostojnoj knjigovodstvenoj ispravi, kojom se dokazuje obveza plaćanja.</w:t>
      </w:r>
    </w:p>
    <w:p w14:paraId="27B8D785" w14:textId="6E1150AE" w:rsidR="006261A1" w:rsidRPr="00605E11" w:rsidRDefault="00DF0140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</w:t>
      </w:r>
      <w:r w:rsidR="006261A1" w:rsidRPr="00605E11">
        <w:rPr>
          <w:rFonts w:ascii="Times New Roman" w:hAnsi="Times New Roman"/>
          <w:sz w:val="22"/>
          <w:szCs w:val="22"/>
        </w:rPr>
        <w:t xml:space="preserve">Pročelnik Upravnog odjela i čelnik pravne osobe proračunskog korisnika, odnosno osoba </w:t>
      </w:r>
      <w:r w:rsidR="006261A1" w:rsidRPr="00605E11">
        <w:rPr>
          <w:rFonts w:ascii="Times New Roman" w:hAnsi="Times New Roman"/>
          <w:sz w:val="22"/>
          <w:szCs w:val="22"/>
        </w:rPr>
        <w:lastRenderedPageBreak/>
        <w:t>na koju je pravo preneseno, mora prije isplate provjeriti i potvrditi potpisom pravni temelj i visinu isplate koja proizlazi iz knjigovodstvene isprave.</w:t>
      </w:r>
    </w:p>
    <w:p w14:paraId="7930D6CA" w14:textId="24CED90A" w:rsidR="006261A1" w:rsidRPr="00605E11" w:rsidRDefault="00DF0140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(3) </w:t>
      </w:r>
      <w:r w:rsidR="006261A1" w:rsidRPr="00605E11">
        <w:rPr>
          <w:rFonts w:ascii="Times New Roman" w:hAnsi="Times New Roman"/>
          <w:sz w:val="22"/>
          <w:szCs w:val="22"/>
        </w:rPr>
        <w:t>Nalog za isplatu iz Proračuna s oznakom pozicije Proračuna izdaje pročelnik nadležnog Upravnog odijela, a  supotpisuju Gradonačelnik ili zamjenici Gradonačelnika, prema nadležnosti.</w:t>
      </w:r>
    </w:p>
    <w:p w14:paraId="61ACFC8A" w14:textId="2E690FAD" w:rsidR="006261A1" w:rsidRPr="00605E11" w:rsidRDefault="00DF0140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(4) </w:t>
      </w:r>
      <w:r w:rsidR="006261A1" w:rsidRPr="00605E11">
        <w:rPr>
          <w:rFonts w:ascii="Times New Roman" w:hAnsi="Times New Roman"/>
          <w:sz w:val="22"/>
          <w:szCs w:val="22"/>
        </w:rPr>
        <w:t>Gradonačelnik može samostalno raspolagati proračunskim sredstvima čija pojedina</w:t>
      </w:r>
      <w:r w:rsidR="006261A1" w:rsidRPr="00605E11">
        <w:rPr>
          <w:rFonts w:ascii="Times New Roman" w:eastAsia="TimesNewRoman" w:hAnsi="Times New Roman"/>
          <w:sz w:val="22"/>
          <w:szCs w:val="22"/>
        </w:rPr>
        <w:t>č</w:t>
      </w:r>
      <w:r w:rsidR="006261A1" w:rsidRPr="00605E11">
        <w:rPr>
          <w:rFonts w:ascii="Times New Roman" w:hAnsi="Times New Roman"/>
          <w:sz w:val="22"/>
          <w:szCs w:val="22"/>
        </w:rPr>
        <w:t>na vrijednost ne prelazi 0,5% iznosa prihoda bez primitaka ostvarenih u godini koja prethodi godini u kojoj se donosi odluka, a najviše do</w:t>
      </w:r>
      <w:r>
        <w:rPr>
          <w:rFonts w:ascii="Times New Roman" w:hAnsi="Times New Roman"/>
          <w:sz w:val="22"/>
          <w:szCs w:val="22"/>
        </w:rPr>
        <w:t xml:space="preserve"> 1.000.</w:t>
      </w:r>
      <w:r w:rsidR="006261A1" w:rsidRPr="00605E11">
        <w:rPr>
          <w:rFonts w:ascii="Times New Roman" w:hAnsi="Times New Roman"/>
          <w:sz w:val="22"/>
          <w:szCs w:val="22"/>
        </w:rPr>
        <w:t>000,00 kuna.</w:t>
      </w:r>
    </w:p>
    <w:p w14:paraId="44612F65" w14:textId="0F8B3EC9" w:rsidR="006261A1" w:rsidRPr="00605E11" w:rsidRDefault="00DF0140" w:rsidP="00605E11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(5) </w:t>
      </w:r>
      <w:r w:rsidR="006261A1" w:rsidRPr="00605E11">
        <w:rPr>
          <w:rFonts w:ascii="Times New Roman" w:hAnsi="Times New Roman" w:cs="Times New Roman"/>
        </w:rPr>
        <w:t xml:space="preserve">Gradonačelnik može na prijedlog pročelnika Upravnog odjela za Proračun i financije, odobriti odgodu plaćanja duga ili odobriti obročnu otplatu duga po zahtjevu dužnika, uz primjereno osiguranje i kamate. </w:t>
      </w:r>
    </w:p>
    <w:p w14:paraId="5F6419CB" w14:textId="6BF45DD0" w:rsidR="006261A1" w:rsidRPr="00605E11" w:rsidRDefault="00DF0140" w:rsidP="00605E11">
      <w:pPr>
        <w:pStyle w:val="T-98-2"/>
        <w:spacing w:after="0" w:line="276" w:lineRule="auto"/>
        <w:ind w:firstLine="720"/>
        <w:rPr>
          <w:rFonts w:ascii="Times New Roman" w:hAnsi="Times New Roman"/>
          <w:color w:val="FF0000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(6) </w:t>
      </w:r>
      <w:r w:rsidR="006261A1" w:rsidRPr="00605E11">
        <w:rPr>
          <w:rFonts w:ascii="Times New Roman" w:hAnsi="Times New Roman"/>
          <w:sz w:val="22"/>
          <w:szCs w:val="22"/>
        </w:rPr>
        <w:t>Plaćanje duga može se odgoditi za jedan mjesec, a plaćanje u jednakim mjesečnim obrocima može se odobriti do 12 mjeseci.</w:t>
      </w:r>
      <w:r w:rsidR="006261A1" w:rsidRPr="00605E11">
        <w:rPr>
          <w:rFonts w:ascii="Times New Roman" w:hAnsi="Times New Roman"/>
          <w:color w:val="FF0000"/>
          <w:sz w:val="22"/>
          <w:szCs w:val="22"/>
        </w:rPr>
        <w:t xml:space="preserve"> </w:t>
      </w:r>
    </w:p>
    <w:p w14:paraId="1E3E745D" w14:textId="18BFE8A1" w:rsidR="006261A1" w:rsidRPr="00605E11" w:rsidRDefault="00DF0140" w:rsidP="00605E11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(7) </w:t>
      </w:r>
      <w:r w:rsidR="006261A1" w:rsidRPr="00605E11">
        <w:rPr>
          <w:rFonts w:ascii="Times New Roman" w:hAnsi="Times New Roman" w:cs="Times New Roman"/>
        </w:rPr>
        <w:t xml:space="preserve">Odgoda plaćanja, obročna otplata duga ili otpis potraživanja s osnove tzv. nejavnih davanja provode se sukladno Uredbi Vlade RH o kriterijima, mjerilima i postupku za odgodu plaćanja, obročnu otplatu dug ate prodaju, otpis ili djelomičan otpis duga. O odgodi plaćanja, obročnoj otplati duga ili otpisu potraživanja donosi se rješenje gradonačelnika u skladu s odredbama Zakona o općem upravnom postupku. </w:t>
      </w:r>
    </w:p>
    <w:p w14:paraId="5D02D1AD" w14:textId="154C29E7" w:rsidR="006261A1" w:rsidRPr="00605E11" w:rsidRDefault="00DF0140" w:rsidP="00605E11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(8) </w:t>
      </w:r>
      <w:r w:rsidR="006261A1" w:rsidRPr="00605E11">
        <w:rPr>
          <w:rFonts w:ascii="Times New Roman" w:hAnsi="Times New Roman" w:cs="Times New Roman"/>
        </w:rPr>
        <w:t xml:space="preserve">Odgoda plaćanja, obročna otplata duga ili otpis potraživanja s osnove javnih davanja provode se sukladno odredbama Općeg poreznog  zakona uz uvijet da dužnik sklopi s Gradom upravni ugovor i dostavi odgovarajuće instrumente osiguranja plaćanja. </w:t>
      </w:r>
    </w:p>
    <w:p w14:paraId="5032B509" w14:textId="25F04C5A" w:rsidR="006261A1" w:rsidRPr="00605E11" w:rsidRDefault="00DF0140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(9) </w:t>
      </w:r>
      <w:r w:rsidR="006261A1" w:rsidRPr="00605E11">
        <w:rPr>
          <w:rFonts w:ascii="Times New Roman" w:hAnsi="Times New Roman"/>
          <w:sz w:val="22"/>
          <w:szCs w:val="22"/>
        </w:rPr>
        <w:t>Gradonačelnik može otpisati ili djelomično otpisati potraživanja, ako bi troškovi naplate potraživanja bili u nerazmjeru s visinom potraživanja ili se ustanov</w:t>
      </w:r>
      <w:r w:rsidR="006031EF" w:rsidRPr="00605E11">
        <w:rPr>
          <w:rFonts w:ascii="Times New Roman" w:hAnsi="Times New Roman"/>
          <w:sz w:val="22"/>
          <w:szCs w:val="22"/>
        </w:rPr>
        <w:t>i apsolutna nemogućnost naplate zbog okončanog stečajatrgovačkog društva ili brisanja iz sudskog registra.</w:t>
      </w:r>
    </w:p>
    <w:p w14:paraId="4457F648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7D900417" w14:textId="77777777" w:rsidR="006261A1" w:rsidRPr="00605E1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18.</w:t>
      </w:r>
    </w:p>
    <w:p w14:paraId="18F9E1B1" w14:textId="085568BF" w:rsidR="006261A1" w:rsidRPr="00605E11" w:rsidRDefault="00DF0140" w:rsidP="00DF0140">
      <w:pPr>
        <w:pStyle w:val="T-98-2"/>
        <w:tabs>
          <w:tab w:val="clear" w:pos="2153"/>
          <w:tab w:val="left" w:pos="720"/>
        </w:tabs>
        <w:spacing w:after="0" w:line="276" w:lineRule="auto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       (1)   </w:t>
      </w:r>
      <w:r w:rsidR="006261A1" w:rsidRPr="00605E11">
        <w:rPr>
          <w:rFonts w:ascii="Times New Roman" w:hAnsi="Times New Roman"/>
          <w:sz w:val="22"/>
          <w:szCs w:val="22"/>
        </w:rPr>
        <w:t>Upravni odjeli Grada mogu sklapati ugovore o nabavi roba, obavljanju usluga i ustupanju radova sukladno zakonskim propisima koji uređuju ovo područje i godišnjem planu nabave.</w:t>
      </w:r>
    </w:p>
    <w:p w14:paraId="4553F62D" w14:textId="37CFDBB1" w:rsidR="006261A1" w:rsidRPr="00605E11" w:rsidRDefault="00DF0140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</w:t>
      </w:r>
      <w:r w:rsidR="006261A1" w:rsidRPr="00605E11">
        <w:rPr>
          <w:rFonts w:ascii="Times New Roman" w:hAnsi="Times New Roman"/>
          <w:sz w:val="22"/>
          <w:szCs w:val="22"/>
        </w:rPr>
        <w:t>Odluku o početku postupka javne nabave</w:t>
      </w:r>
      <w:r w:rsidR="006003CD">
        <w:rPr>
          <w:rFonts w:ascii="Times New Roman" w:hAnsi="Times New Roman"/>
          <w:sz w:val="22"/>
          <w:szCs w:val="22"/>
        </w:rPr>
        <w:t xml:space="preserve"> donosi  Gradonačelnik ili Gradsko vijeće ukoliko vrijednost nabave prema</w:t>
      </w:r>
      <w:r w:rsidR="001C098A">
        <w:rPr>
          <w:rFonts w:ascii="Times New Roman" w:hAnsi="Times New Roman"/>
          <w:sz w:val="22"/>
          <w:szCs w:val="22"/>
        </w:rPr>
        <w:t>šuje inos iz čl. 17.st. 4. ove Odluke</w:t>
      </w:r>
      <w:r w:rsidR="006261A1" w:rsidRPr="00605E11">
        <w:rPr>
          <w:rFonts w:ascii="Times New Roman" w:hAnsi="Times New Roman"/>
          <w:sz w:val="22"/>
          <w:szCs w:val="22"/>
        </w:rPr>
        <w:t>.</w:t>
      </w:r>
    </w:p>
    <w:p w14:paraId="41180300" w14:textId="77777777" w:rsidR="006261A1" w:rsidRPr="00605E11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5137EAFE" w14:textId="77777777" w:rsidR="006261A1" w:rsidRPr="00605E1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19.</w:t>
      </w:r>
    </w:p>
    <w:p w14:paraId="693F03DD" w14:textId="5B13A439" w:rsidR="006261A1" w:rsidRPr="00605E11" w:rsidRDefault="00DF0140" w:rsidP="00DF0140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              (1) </w:t>
      </w:r>
      <w:r w:rsidR="006261A1" w:rsidRPr="00605E11">
        <w:rPr>
          <w:rFonts w:ascii="Times New Roman" w:hAnsi="Times New Roman"/>
          <w:sz w:val="22"/>
          <w:szCs w:val="22"/>
        </w:rPr>
        <w:t>Ustanove i trgovačka društva kojima je Grad osnivač provode postupak nabave sukladno zakonskim propisima i svom godišnjem planu nabave.</w:t>
      </w:r>
    </w:p>
    <w:p w14:paraId="31841D36" w14:textId="77777777" w:rsidR="006261A1" w:rsidRPr="00605E11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346177FC" w14:textId="77777777" w:rsidR="006261A1" w:rsidRPr="00605E1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20.</w:t>
      </w:r>
    </w:p>
    <w:p w14:paraId="1A44D072" w14:textId="5DF2666D" w:rsidR="006261A1" w:rsidRPr="00605E11" w:rsidRDefault="00DF0140" w:rsidP="00DF0140">
      <w:pPr>
        <w:pStyle w:val="T-98-2"/>
        <w:tabs>
          <w:tab w:val="clear" w:pos="2153"/>
          <w:tab w:val="left" w:pos="720"/>
        </w:tabs>
        <w:spacing w:after="0" w:line="276" w:lineRule="auto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ab/>
        <w:t xml:space="preserve"> (1) </w:t>
      </w:r>
      <w:r w:rsidR="006261A1" w:rsidRPr="00605E11">
        <w:rPr>
          <w:rFonts w:ascii="Times New Roman" w:hAnsi="Times New Roman"/>
          <w:sz w:val="22"/>
          <w:szCs w:val="22"/>
        </w:rPr>
        <w:t xml:space="preserve">Obračun i isplatu plaća korisnici mogu vršiti na temelju osnovice utvrđene kolektivnim ugovorom ili pravilnikom. </w:t>
      </w:r>
    </w:p>
    <w:p w14:paraId="5CFD6D58" w14:textId="771EDD0D" w:rsidR="006261A1" w:rsidRPr="00605E11" w:rsidRDefault="00DF0140" w:rsidP="00605E11">
      <w:pPr>
        <w:pStyle w:val="t-9-8"/>
        <w:spacing w:beforeLines="40" w:before="96" w:beforeAutospacing="0" w:afterLines="40" w:after="96" w:afterAutospacing="0" w:line="276" w:lineRule="auto"/>
        <w:ind w:firstLine="709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color w:val="000000"/>
          <w:sz w:val="22"/>
          <w:szCs w:val="22"/>
        </w:rPr>
        <w:t xml:space="preserve">(2) </w:t>
      </w:r>
      <w:r w:rsidR="006261A1" w:rsidRPr="00605E11">
        <w:rPr>
          <w:rFonts w:ascii="Times New Roman" w:hAnsi="Times New Roman"/>
          <w:color w:val="000000"/>
          <w:sz w:val="22"/>
          <w:szCs w:val="22"/>
        </w:rPr>
        <w:t xml:space="preserve">Osnovicu i koeficijente za obračun plaće, gradonačelnika i   njegovih zamjenika </w:t>
      </w:r>
      <w:r w:rsidR="006261A1" w:rsidRPr="00605E11">
        <w:rPr>
          <w:rFonts w:ascii="Times New Roman" w:hAnsi="Times New Roman"/>
          <w:sz w:val="22"/>
          <w:szCs w:val="22"/>
        </w:rPr>
        <w:t>određuje odlukom Gradsko vijeće  na prijedlog  gradonačelnika.</w:t>
      </w:r>
    </w:p>
    <w:p w14:paraId="0158B133" w14:textId="7990EBA1" w:rsidR="006261A1" w:rsidRPr="00605E11" w:rsidRDefault="00DF0140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(3) </w:t>
      </w:r>
      <w:r w:rsidR="006261A1" w:rsidRPr="00605E11">
        <w:rPr>
          <w:rFonts w:ascii="Times New Roman" w:hAnsi="Times New Roman"/>
          <w:sz w:val="22"/>
          <w:szCs w:val="22"/>
        </w:rPr>
        <w:t>Radi pravodobnog obračunavanja i doznačivanja prora</w:t>
      </w:r>
      <w:r w:rsidR="006261A1" w:rsidRPr="00605E11">
        <w:rPr>
          <w:rFonts w:ascii="Times New Roman" w:hAnsi="Times New Roman"/>
          <w:sz w:val="22"/>
          <w:szCs w:val="22"/>
        </w:rPr>
        <w:softHyphen/>
        <w:t>čunskih sredstava u 20</w:t>
      </w:r>
      <w:r w:rsidR="00DD380C">
        <w:rPr>
          <w:rFonts w:ascii="Times New Roman" w:hAnsi="Times New Roman"/>
          <w:sz w:val="22"/>
          <w:szCs w:val="22"/>
        </w:rPr>
        <w:t>2</w:t>
      </w:r>
      <w:r w:rsidR="001C098A">
        <w:rPr>
          <w:rFonts w:ascii="Times New Roman" w:hAnsi="Times New Roman"/>
          <w:sz w:val="22"/>
          <w:szCs w:val="22"/>
        </w:rPr>
        <w:t>1</w:t>
      </w:r>
      <w:r w:rsidR="006261A1" w:rsidRPr="00605E11">
        <w:rPr>
          <w:rFonts w:ascii="Times New Roman" w:hAnsi="Times New Roman"/>
          <w:sz w:val="22"/>
          <w:szCs w:val="22"/>
        </w:rPr>
        <w:t>. godini za plaće i druge rashode, korisnici koji se financiraju iz Proračuna obvezni su nadležnom Upravnom odjelu dostaviti rješenje o zasnivanju i o prestanku radnog odnosa zaposlenika.</w:t>
      </w:r>
    </w:p>
    <w:p w14:paraId="4292980A" w14:textId="77BA6F13" w:rsidR="006261A1" w:rsidRPr="00605E11" w:rsidRDefault="00E222CC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(4)  </w:t>
      </w:r>
      <w:r w:rsidR="006261A1" w:rsidRPr="00605E11">
        <w:rPr>
          <w:rFonts w:ascii="Times New Roman" w:hAnsi="Times New Roman"/>
          <w:sz w:val="22"/>
          <w:szCs w:val="22"/>
        </w:rPr>
        <w:t>Rješenje iz stavka 3. ovoga članka korisnici su obvezni dostaviti u roku od osam dana od dana zasnivanja ili prestanka radnog odnosa.</w:t>
      </w:r>
    </w:p>
    <w:p w14:paraId="79F35409" w14:textId="036FCBFA" w:rsidR="006261A1" w:rsidRDefault="00E222CC" w:rsidP="00D618B2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(5) </w:t>
      </w:r>
      <w:r w:rsidR="006261A1" w:rsidRPr="00605E11">
        <w:rPr>
          <w:rFonts w:ascii="Times New Roman" w:hAnsi="Times New Roman"/>
          <w:sz w:val="22"/>
          <w:szCs w:val="22"/>
        </w:rPr>
        <w:t>Sredstva za ostala materijalna prava isplaćivat</w:t>
      </w:r>
      <w:r w:rsidR="006031EF" w:rsidRPr="00605E11">
        <w:rPr>
          <w:rFonts w:ascii="Times New Roman" w:hAnsi="Times New Roman"/>
          <w:sz w:val="22"/>
          <w:szCs w:val="22"/>
        </w:rPr>
        <w:t>i</w:t>
      </w:r>
      <w:r w:rsidR="006261A1" w:rsidRPr="00605E11">
        <w:rPr>
          <w:rFonts w:ascii="Times New Roman" w:hAnsi="Times New Roman"/>
          <w:sz w:val="22"/>
          <w:szCs w:val="22"/>
        </w:rPr>
        <w:t xml:space="preserve"> će se korisnicima prema kolektivnim ugovorima i sporazumima ili pravilnicima u visini i opsegu utvrđenima istima.</w:t>
      </w:r>
    </w:p>
    <w:p w14:paraId="2BCF4242" w14:textId="77777777" w:rsidR="00605E11" w:rsidRPr="00605E11" w:rsidRDefault="00605E11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06EBD5C2" w14:textId="77777777" w:rsidR="006261A1" w:rsidRPr="00605E1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lastRenderedPageBreak/>
        <w:t>Članak 21.</w:t>
      </w:r>
    </w:p>
    <w:p w14:paraId="207429F4" w14:textId="254A18AA" w:rsidR="006261A1" w:rsidRPr="00605E11" w:rsidRDefault="00E222CC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</w:t>
      </w:r>
      <w:r w:rsidR="006261A1" w:rsidRPr="00605E11">
        <w:rPr>
          <w:rFonts w:ascii="Times New Roman" w:hAnsi="Times New Roman"/>
          <w:sz w:val="22"/>
          <w:szCs w:val="22"/>
        </w:rPr>
        <w:t>Instrumente osiguranja plaćanja, kojima se stvaraju obveze na teret Proračuna priprema Upravni odjel za proračun i  financije, a potpisuje Gradonačelnik.</w:t>
      </w:r>
    </w:p>
    <w:p w14:paraId="237A2B24" w14:textId="088C3DAF" w:rsidR="006261A1" w:rsidRPr="00605E11" w:rsidRDefault="00E222CC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</w:t>
      </w:r>
      <w:r w:rsidR="006261A1" w:rsidRPr="00605E11">
        <w:rPr>
          <w:rFonts w:ascii="Times New Roman" w:hAnsi="Times New Roman"/>
          <w:sz w:val="22"/>
          <w:szCs w:val="22"/>
        </w:rPr>
        <w:t>Instrumenti osiguranja plaćanja primljeni od pravnih osoba kao sredstvo osiguranja naplate potraživanja ili izvođenja radova i usluga, dostavljaju se Upravnom odjelu za proračun i  financije.</w:t>
      </w:r>
    </w:p>
    <w:p w14:paraId="20D5D215" w14:textId="020CDC52" w:rsidR="006261A1" w:rsidRPr="00605E11" w:rsidRDefault="00E222CC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(3) </w:t>
      </w:r>
      <w:r w:rsidR="006261A1" w:rsidRPr="00605E11">
        <w:rPr>
          <w:rFonts w:ascii="Times New Roman" w:hAnsi="Times New Roman"/>
          <w:sz w:val="22"/>
          <w:szCs w:val="22"/>
        </w:rPr>
        <w:t>Evidenciju izdanih i primljenih instrumenata osiguranja plaćanja vodi Upravni odjel za proračun i financije.</w:t>
      </w:r>
    </w:p>
    <w:p w14:paraId="45E9267A" w14:textId="77777777" w:rsidR="006261A1" w:rsidRPr="00605E11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b/>
          <w:sz w:val="22"/>
          <w:szCs w:val="22"/>
        </w:rPr>
      </w:pPr>
    </w:p>
    <w:p w14:paraId="1C75EEAA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b/>
          <w:sz w:val="22"/>
          <w:szCs w:val="22"/>
        </w:rPr>
      </w:pPr>
      <w:r w:rsidRPr="00605E11">
        <w:rPr>
          <w:rFonts w:ascii="Times New Roman" w:hAnsi="Times New Roman"/>
          <w:b/>
          <w:sz w:val="22"/>
          <w:szCs w:val="22"/>
        </w:rPr>
        <w:t>PLAĆANJE PREDUJMA</w:t>
      </w:r>
    </w:p>
    <w:p w14:paraId="7351A926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b/>
          <w:sz w:val="22"/>
          <w:szCs w:val="22"/>
        </w:rPr>
      </w:pPr>
    </w:p>
    <w:p w14:paraId="1ED31C41" w14:textId="77777777" w:rsidR="006261A1" w:rsidRPr="00605E1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22.</w:t>
      </w:r>
    </w:p>
    <w:p w14:paraId="23EFB06C" w14:textId="66E48B62" w:rsidR="006261A1" w:rsidRPr="00605E11" w:rsidRDefault="00E222CC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</w:t>
      </w:r>
      <w:r w:rsidR="006261A1" w:rsidRPr="00605E11">
        <w:rPr>
          <w:rFonts w:ascii="Times New Roman" w:hAnsi="Times New Roman"/>
          <w:sz w:val="22"/>
          <w:szCs w:val="22"/>
        </w:rPr>
        <w:t xml:space="preserve">Plaćanje predujma moguće je samo iznimno i to na temelju prethodne suglasnosti Gradonačelnika </w:t>
      </w:r>
    </w:p>
    <w:p w14:paraId="3D4FEBA9" w14:textId="48CBABF0" w:rsidR="006261A1" w:rsidRPr="00605E11" w:rsidRDefault="00E222CC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</w:t>
      </w:r>
      <w:r w:rsidR="006261A1" w:rsidRPr="00605E11">
        <w:rPr>
          <w:rFonts w:ascii="Times New Roman" w:hAnsi="Times New Roman"/>
          <w:sz w:val="22"/>
          <w:szCs w:val="22"/>
        </w:rPr>
        <w:t>Bez suglasnosti Gradonačelnika iz stavka 1. ovog članka  mogu se plaćati objave u službenom glasilu Republike Hrvatske, godišnje pretplate na stručnu literaturu i ostale isplate do maksimalnog pojedinačnog iznosa od 10.000,00 kuna.</w:t>
      </w:r>
    </w:p>
    <w:p w14:paraId="3E1096B9" w14:textId="77777777" w:rsidR="006261A1" w:rsidRPr="00605E11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1D73195E" w14:textId="77777777" w:rsidR="006261A1" w:rsidRPr="00605E11" w:rsidRDefault="006261A1" w:rsidP="00605E11">
      <w:pPr>
        <w:pStyle w:val="T-98-2"/>
        <w:spacing w:after="0" w:line="276" w:lineRule="auto"/>
        <w:ind w:firstLine="720"/>
        <w:jc w:val="left"/>
        <w:rPr>
          <w:rFonts w:ascii="Times New Roman" w:hAnsi="Times New Roman"/>
          <w:b/>
          <w:sz w:val="22"/>
          <w:szCs w:val="22"/>
        </w:rPr>
      </w:pPr>
      <w:r w:rsidRPr="00605E11">
        <w:rPr>
          <w:rFonts w:ascii="Times New Roman" w:hAnsi="Times New Roman"/>
          <w:b/>
          <w:sz w:val="22"/>
          <w:szCs w:val="22"/>
        </w:rPr>
        <w:t xml:space="preserve">URAVNOTEŽENJE PRORAČUNA I PRERASPODJELA SREDSTAVA             </w:t>
      </w:r>
    </w:p>
    <w:p w14:paraId="63A0DCAD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b/>
          <w:sz w:val="22"/>
          <w:szCs w:val="22"/>
        </w:rPr>
      </w:pPr>
    </w:p>
    <w:p w14:paraId="2D3EB529" w14:textId="77777777" w:rsidR="006261A1" w:rsidRPr="00605E1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23.</w:t>
      </w:r>
    </w:p>
    <w:p w14:paraId="59B8B757" w14:textId="57D7ED1B" w:rsidR="006261A1" w:rsidRPr="00605E11" w:rsidRDefault="006261A1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 xml:space="preserve"> </w:t>
      </w:r>
      <w:r w:rsidR="00E222CC">
        <w:rPr>
          <w:rFonts w:ascii="Times New Roman" w:hAnsi="Times New Roman"/>
          <w:sz w:val="22"/>
          <w:szCs w:val="22"/>
        </w:rPr>
        <w:t xml:space="preserve">(1) </w:t>
      </w:r>
      <w:r w:rsidRPr="00605E11">
        <w:rPr>
          <w:rFonts w:ascii="Times New Roman" w:hAnsi="Times New Roman"/>
          <w:sz w:val="22"/>
          <w:szCs w:val="22"/>
        </w:rPr>
        <w:t>Ako tijekom godine dođe do povećanja rashoda/izdataka ili smanjenja prihoda/primitaka Gradonačelnik može poduzeti mjere za uravnoteženje proračuna propisano Zakonom.</w:t>
      </w:r>
    </w:p>
    <w:p w14:paraId="1E5E6F75" w14:textId="2A9797A6" w:rsidR="006261A1" w:rsidRPr="00605E11" w:rsidRDefault="00E222CC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</w:t>
      </w:r>
      <w:r w:rsidR="006261A1" w:rsidRPr="00605E11">
        <w:rPr>
          <w:rFonts w:ascii="Times New Roman" w:hAnsi="Times New Roman"/>
          <w:sz w:val="22"/>
          <w:szCs w:val="22"/>
        </w:rPr>
        <w:t>Ukoliko se primjenom privremenih mjera Proračun ne uravnoteži, izvršit će se Izmjene i dopune Proračuna, koje će donijeti Gradsko vijeće.</w:t>
      </w:r>
    </w:p>
    <w:p w14:paraId="27E68FBB" w14:textId="534429DF" w:rsidR="006261A1" w:rsidRPr="00605E11" w:rsidRDefault="006261A1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 xml:space="preserve"> </w:t>
      </w:r>
      <w:r w:rsidR="00E222CC">
        <w:rPr>
          <w:rFonts w:ascii="Times New Roman" w:hAnsi="Times New Roman"/>
          <w:sz w:val="22"/>
          <w:szCs w:val="22"/>
        </w:rPr>
        <w:t xml:space="preserve">(3) </w:t>
      </w:r>
      <w:r w:rsidRPr="00605E11">
        <w:rPr>
          <w:rFonts w:ascii="Times New Roman" w:hAnsi="Times New Roman"/>
          <w:sz w:val="22"/>
          <w:szCs w:val="22"/>
        </w:rPr>
        <w:t>Sukladno izmjenama i dopunama Proračuna, proračunski i krajnji korisnici obvezni su izmijeniti i dopuniti svoje financijske planove i planove nabave u roku od 15 dana od stupanja na snagu izmjena i dopuna Proračuna i o tome izvijestiti nadležni Upravni odjel.</w:t>
      </w:r>
    </w:p>
    <w:p w14:paraId="6AFDF34B" w14:textId="26CE547A" w:rsidR="00E222CC" w:rsidRPr="00605E11" w:rsidRDefault="00E222CC" w:rsidP="00E222CC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(4) Proračunski korisnici svoje financijske planove mogu mijenjati isključivo na način da su uvijek usklađeni s Proračnom Grada Karlovca, te Izmjenama i dopunama Proračuna Grada Karlovca.</w:t>
      </w:r>
    </w:p>
    <w:p w14:paraId="5324C390" w14:textId="77777777" w:rsidR="006261A1" w:rsidRPr="00605E11" w:rsidRDefault="006261A1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446F41DB" w14:textId="77777777" w:rsidR="006261A1" w:rsidRPr="00605E1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24.</w:t>
      </w:r>
    </w:p>
    <w:p w14:paraId="7B3E4087" w14:textId="78C261AA" w:rsidR="006261A1" w:rsidRPr="00605E11" w:rsidRDefault="004245BF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</w:t>
      </w:r>
      <w:r w:rsidR="006261A1" w:rsidRPr="00605E11">
        <w:rPr>
          <w:rFonts w:ascii="Times New Roman" w:hAnsi="Times New Roman"/>
          <w:sz w:val="22"/>
          <w:szCs w:val="22"/>
        </w:rPr>
        <w:t xml:space="preserve">Gradonačelnik može odobriti preraspodjelu sredstava unutar pojedinog razdjela i između pojedinih razdjela na prijedlog pročelnika Upravnog odjela gradske uprave, uz prethodno pribavljeno mišljenje Upravnog odjela za proračun i financije. Preraspodjela sredstava može se izvršiti najviše do 5% rashoda i izdataka na proračunskoj stavci donesenoj od strane Gradskog vijeća koja se umanjuje. </w:t>
      </w:r>
    </w:p>
    <w:p w14:paraId="1E3E704F" w14:textId="5F48ADF1" w:rsidR="006261A1" w:rsidRPr="00605E11" w:rsidRDefault="006261A1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 xml:space="preserve">  </w:t>
      </w:r>
      <w:r w:rsidR="004245BF">
        <w:rPr>
          <w:rFonts w:ascii="Times New Roman" w:hAnsi="Times New Roman"/>
          <w:sz w:val="22"/>
          <w:szCs w:val="22"/>
        </w:rPr>
        <w:t xml:space="preserve">(2) </w:t>
      </w:r>
      <w:r w:rsidRPr="00605E11">
        <w:rPr>
          <w:rFonts w:ascii="Times New Roman" w:hAnsi="Times New Roman"/>
          <w:sz w:val="22"/>
          <w:szCs w:val="22"/>
        </w:rPr>
        <w:t>O izvršenim preraspodjelama Gradonačelnik je dužan polugodišnje izvijestiti Gradsko vijeće.</w:t>
      </w:r>
    </w:p>
    <w:p w14:paraId="00BC502D" w14:textId="77777777" w:rsidR="006261A1" w:rsidRPr="00605E11" w:rsidRDefault="006261A1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535C881E" w14:textId="77777777" w:rsidR="006261A1" w:rsidRPr="00605E11" w:rsidRDefault="006261A1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jc w:val="left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b/>
          <w:bCs/>
          <w:sz w:val="22"/>
          <w:szCs w:val="22"/>
        </w:rPr>
        <w:t xml:space="preserve">KORIŠTENJE NAMJENSKIH I VLASTITIH PRIHODA </w:t>
      </w:r>
    </w:p>
    <w:p w14:paraId="1FDEC277" w14:textId="77777777" w:rsidR="006261A1" w:rsidRPr="00605E11" w:rsidRDefault="006261A1" w:rsidP="00605E11">
      <w:pPr>
        <w:pStyle w:val="Clanak"/>
        <w:spacing w:before="0" w:after="0" w:line="276" w:lineRule="auto"/>
        <w:ind w:firstLine="720"/>
        <w:jc w:val="both"/>
        <w:rPr>
          <w:rFonts w:ascii="Times New Roman" w:hAnsi="Times New Roman"/>
          <w:sz w:val="22"/>
          <w:szCs w:val="22"/>
        </w:rPr>
      </w:pPr>
    </w:p>
    <w:p w14:paraId="3FD70CD2" w14:textId="77777777" w:rsidR="006261A1" w:rsidRPr="00605E11" w:rsidRDefault="006261A1" w:rsidP="00605E11">
      <w:pPr>
        <w:pStyle w:val="Clanak"/>
        <w:spacing w:before="0"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25.</w:t>
      </w:r>
    </w:p>
    <w:p w14:paraId="3813B9F8" w14:textId="362D99FF" w:rsidR="006261A1" w:rsidRPr="00605E11" w:rsidRDefault="005748D7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</w:t>
      </w:r>
      <w:r w:rsidR="006261A1" w:rsidRPr="00605E11">
        <w:rPr>
          <w:rFonts w:ascii="Times New Roman" w:hAnsi="Times New Roman"/>
          <w:sz w:val="22"/>
          <w:szCs w:val="22"/>
        </w:rPr>
        <w:t xml:space="preserve">Sredstva ostvarena od spomeničke rente uplaćena u Proračun koriste se za programe i aktivnosti za zaštitu i očuvanje kulturnih </w:t>
      </w:r>
      <w:r w:rsidR="003D714B" w:rsidRPr="00605E11">
        <w:rPr>
          <w:rFonts w:ascii="Times New Roman" w:hAnsi="Times New Roman"/>
          <w:sz w:val="22"/>
          <w:szCs w:val="22"/>
        </w:rPr>
        <w:t>dobara</w:t>
      </w:r>
      <w:r w:rsidR="006261A1" w:rsidRPr="00605E11">
        <w:rPr>
          <w:rFonts w:ascii="Times New Roman" w:hAnsi="Times New Roman"/>
          <w:sz w:val="22"/>
          <w:szCs w:val="22"/>
        </w:rPr>
        <w:t xml:space="preserve"> Grada. Potrebno je sačiniti program utroška sredstava od spomeničke rente.</w:t>
      </w:r>
    </w:p>
    <w:p w14:paraId="67D22539" w14:textId="5BEDEA4D" w:rsidR="006261A1" w:rsidRPr="00605E11" w:rsidRDefault="005748D7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</w:t>
      </w:r>
      <w:r w:rsidR="006261A1" w:rsidRPr="00605E11">
        <w:rPr>
          <w:rFonts w:ascii="Times New Roman" w:hAnsi="Times New Roman"/>
          <w:sz w:val="22"/>
          <w:szCs w:val="22"/>
        </w:rPr>
        <w:t>Nadležni Upravni odjel nadzire ostvarenje i trošenje prihoda iz stavka 1. ovog članka, o čemu će izvijestiti Gradonačelnika i Gradsko vijeće.</w:t>
      </w:r>
    </w:p>
    <w:p w14:paraId="3FB34953" w14:textId="7ADE6167" w:rsidR="00CB58E9" w:rsidRPr="00605E11" w:rsidRDefault="005748D7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(3) </w:t>
      </w:r>
      <w:r w:rsidR="006261A1" w:rsidRPr="00605E11">
        <w:rPr>
          <w:rFonts w:ascii="Times New Roman" w:hAnsi="Times New Roman"/>
          <w:sz w:val="22"/>
          <w:szCs w:val="22"/>
        </w:rPr>
        <w:t>Namjenski prihodi i primici koji ne budu iskorišteni u ovoj proračunskoj godini, prenose se u proračun za narednu proračunsku godinu.</w:t>
      </w:r>
    </w:p>
    <w:p w14:paraId="790B9747" w14:textId="77777777" w:rsidR="00605E11" w:rsidRDefault="00605E11" w:rsidP="00605E11">
      <w:pPr>
        <w:pStyle w:val="T-98-2"/>
        <w:tabs>
          <w:tab w:val="left" w:pos="4140"/>
        </w:tabs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214B1D1D" w14:textId="77777777" w:rsidR="00182041" w:rsidRDefault="00182041" w:rsidP="00605E11">
      <w:pPr>
        <w:pStyle w:val="T-98-2"/>
        <w:tabs>
          <w:tab w:val="left" w:pos="4140"/>
        </w:tabs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59A896E2" w14:textId="77777777" w:rsidR="00182041" w:rsidRPr="00605E11" w:rsidRDefault="00182041" w:rsidP="00605E11">
      <w:pPr>
        <w:pStyle w:val="T-98-2"/>
        <w:tabs>
          <w:tab w:val="left" w:pos="4140"/>
        </w:tabs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5759AAF0" w14:textId="77777777" w:rsidR="006261A1" w:rsidRPr="00605E11" w:rsidRDefault="006261A1" w:rsidP="00605E11">
      <w:pPr>
        <w:pStyle w:val="T-98-2"/>
        <w:tabs>
          <w:tab w:val="left" w:pos="4140"/>
        </w:tabs>
        <w:spacing w:after="0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26.</w:t>
      </w:r>
    </w:p>
    <w:p w14:paraId="25FFB0C6" w14:textId="3C55D8E3" w:rsidR="006261A1" w:rsidRPr="005748D7" w:rsidRDefault="005748D7" w:rsidP="005748D7">
      <w:pPr>
        <w:spacing w:beforeLines="40" w:before="96" w:afterLines="40" w:after="96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(1) </w:t>
      </w:r>
      <w:r w:rsidR="006261A1" w:rsidRPr="005748D7">
        <w:rPr>
          <w:rFonts w:ascii="Times New Roman" w:hAnsi="Times New Roman" w:cs="Times New Roman"/>
        </w:rPr>
        <w:t>Vlastiti prihodi  koje proračunski korisnici ostvaruju od obavljanja poslova na tržištu i u tržišnim uvjetima služe za pokriće rashoda proračunskih korisnika.</w:t>
      </w:r>
    </w:p>
    <w:p w14:paraId="5D2D71DF" w14:textId="59113313" w:rsidR="006261A1" w:rsidRPr="00605E11" w:rsidRDefault="005748D7" w:rsidP="00605E11">
      <w:pPr>
        <w:spacing w:beforeLines="40" w:before="96" w:afterLines="40" w:after="96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(2) </w:t>
      </w:r>
      <w:r w:rsidR="006261A1" w:rsidRPr="00605E11">
        <w:rPr>
          <w:rFonts w:ascii="Times New Roman" w:hAnsi="Times New Roman" w:cs="Times New Roman"/>
        </w:rPr>
        <w:t>Prihodi iz stavka 1. ovoga članka uplaćuju se na jedinstveni račun lokalne riznice tj. na žiro račun Grada za redovno poslovanje.</w:t>
      </w:r>
    </w:p>
    <w:p w14:paraId="33765EF7" w14:textId="73DB2F66" w:rsidR="006261A1" w:rsidRPr="00605E11" w:rsidRDefault="005748D7" w:rsidP="00605E11">
      <w:pPr>
        <w:spacing w:beforeLines="40" w:before="96" w:afterLines="40" w:after="96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(3) </w:t>
      </w:r>
      <w:r w:rsidR="006261A1" w:rsidRPr="00605E11">
        <w:rPr>
          <w:rFonts w:ascii="Times New Roman" w:hAnsi="Times New Roman" w:cs="Times New Roman"/>
        </w:rPr>
        <w:t>Vlastiti prihodi koji ne budu iskorišteni u ovoj proračunskoj godini,  prenose se u proračun za narednu proračunsku godinu temeljem Odluke Gradskog vijeća.</w:t>
      </w:r>
    </w:p>
    <w:p w14:paraId="5F25F33C" w14:textId="7DD945EE" w:rsidR="006261A1" w:rsidRPr="00605E11" w:rsidRDefault="005748D7" w:rsidP="00605E11">
      <w:pPr>
        <w:pStyle w:val="T-98-2"/>
        <w:tabs>
          <w:tab w:val="clear" w:pos="2153"/>
          <w:tab w:val="left" w:pos="720"/>
        </w:tabs>
        <w:spacing w:after="0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(4) </w:t>
      </w:r>
      <w:r w:rsidR="006261A1" w:rsidRPr="00605E11">
        <w:rPr>
          <w:rFonts w:ascii="Times New Roman" w:hAnsi="Times New Roman"/>
          <w:sz w:val="22"/>
          <w:szCs w:val="22"/>
        </w:rPr>
        <w:t>Namjenski prihodi i primici proračunskih korisnika koji ne budu iskorišteni u ovoj proračunskoj godini, prenose se u proračun za narednu proračunsku godinu temeljem Odluke Gradskog vijeća.</w:t>
      </w:r>
    </w:p>
    <w:p w14:paraId="4DF125E7" w14:textId="77777777" w:rsidR="006261A1" w:rsidRPr="00605E11" w:rsidRDefault="006261A1" w:rsidP="00605E11">
      <w:pPr>
        <w:pStyle w:val="T-98-2"/>
        <w:spacing w:after="0"/>
        <w:ind w:firstLine="0"/>
        <w:rPr>
          <w:rFonts w:ascii="Times New Roman" w:hAnsi="Times New Roman"/>
          <w:b/>
          <w:sz w:val="22"/>
          <w:szCs w:val="22"/>
        </w:rPr>
      </w:pPr>
    </w:p>
    <w:p w14:paraId="3747F858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b/>
          <w:sz w:val="22"/>
          <w:szCs w:val="22"/>
        </w:rPr>
      </w:pPr>
      <w:r w:rsidRPr="00605E11">
        <w:rPr>
          <w:rFonts w:ascii="Times New Roman" w:hAnsi="Times New Roman"/>
          <w:b/>
          <w:sz w:val="22"/>
          <w:szCs w:val="22"/>
        </w:rPr>
        <w:t>IZVJEŠTAVANJE</w:t>
      </w:r>
    </w:p>
    <w:p w14:paraId="5F0F113F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b/>
          <w:sz w:val="22"/>
          <w:szCs w:val="22"/>
        </w:rPr>
      </w:pPr>
    </w:p>
    <w:p w14:paraId="60159073" w14:textId="77777777" w:rsidR="006261A1" w:rsidRPr="00605E1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27.</w:t>
      </w:r>
    </w:p>
    <w:p w14:paraId="36538191" w14:textId="0AFAAF36" w:rsidR="006261A1" w:rsidRPr="00605E11" w:rsidRDefault="006261A1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 xml:space="preserve"> </w:t>
      </w:r>
      <w:r w:rsidR="005748D7">
        <w:rPr>
          <w:rFonts w:ascii="Times New Roman" w:hAnsi="Times New Roman"/>
          <w:sz w:val="22"/>
          <w:szCs w:val="22"/>
        </w:rPr>
        <w:t xml:space="preserve">(1) </w:t>
      </w:r>
      <w:r w:rsidRPr="00605E11">
        <w:rPr>
          <w:rFonts w:ascii="Times New Roman" w:hAnsi="Times New Roman"/>
          <w:sz w:val="22"/>
          <w:szCs w:val="22"/>
        </w:rPr>
        <w:t xml:space="preserve">Upravni odjel za proračun i financije podnosi Gradonačelniku polugodišnji i godišnji izvještaj o ostvarenju proračuna, koji dostavljaju Gradskom vijeću u rokovima propisanim Zakonom o proračunu. </w:t>
      </w:r>
    </w:p>
    <w:p w14:paraId="3C9E5FD5" w14:textId="7FC55546" w:rsidR="006261A1" w:rsidRPr="00605E11" w:rsidRDefault="005748D7" w:rsidP="00605E11">
      <w:pPr>
        <w:pStyle w:val="T-98-2"/>
        <w:tabs>
          <w:tab w:val="clear" w:pos="2153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  (2) </w:t>
      </w:r>
      <w:r w:rsidR="006261A1" w:rsidRPr="00605E11">
        <w:rPr>
          <w:rFonts w:ascii="Times New Roman" w:hAnsi="Times New Roman"/>
          <w:sz w:val="22"/>
          <w:szCs w:val="22"/>
        </w:rPr>
        <w:t>Trgovačka društva, ustanove u vlasništvu Grada, mjesni odbori i gradske četvrti  dužni su dostaviti godišnji izvještaj o poslovanju (ostvarenje financijskog plana i izvještaj o radu) nadležnom Upravnom odjelu najkasnije do 30.svibnja  tekuće godine  za prethodnu godinu.</w:t>
      </w:r>
    </w:p>
    <w:p w14:paraId="22CF4526" w14:textId="56680287" w:rsidR="006261A1" w:rsidRPr="00605E11" w:rsidRDefault="006261A1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 xml:space="preserve">  </w:t>
      </w:r>
      <w:r w:rsidR="005748D7">
        <w:rPr>
          <w:rFonts w:ascii="Times New Roman" w:hAnsi="Times New Roman"/>
          <w:sz w:val="22"/>
          <w:szCs w:val="22"/>
        </w:rPr>
        <w:t>(3)</w:t>
      </w:r>
      <w:r w:rsidRPr="00605E11">
        <w:rPr>
          <w:rFonts w:ascii="Times New Roman" w:hAnsi="Times New Roman"/>
          <w:sz w:val="22"/>
          <w:szCs w:val="22"/>
        </w:rPr>
        <w:t>Izvještaj o poslovanju mora sadržavati i prijedlog korištenja neutrošenih sredstava (proračunskih i vlastitih), odnosno prijedlog pokrića gubitka poslovanja.</w:t>
      </w:r>
    </w:p>
    <w:p w14:paraId="049C8352" w14:textId="6F35CC2F" w:rsidR="006261A1" w:rsidRPr="00605E11" w:rsidRDefault="006261A1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 xml:space="preserve">  </w:t>
      </w:r>
      <w:r w:rsidR="005748D7">
        <w:rPr>
          <w:rFonts w:ascii="Times New Roman" w:hAnsi="Times New Roman"/>
          <w:sz w:val="22"/>
          <w:szCs w:val="22"/>
        </w:rPr>
        <w:t xml:space="preserve">(4) </w:t>
      </w:r>
      <w:r w:rsidRPr="00605E11">
        <w:rPr>
          <w:rFonts w:ascii="Times New Roman" w:hAnsi="Times New Roman"/>
          <w:sz w:val="22"/>
          <w:szCs w:val="22"/>
        </w:rPr>
        <w:t>Nadležni upravni odjel dužan je dostaviti izvještaje o poslovanju ustanova, trgovačkih društava i ostalih korisnika Gradonačelniku najkasnije do 30.rujna tekuće godine za prethodnu godinu.</w:t>
      </w:r>
    </w:p>
    <w:p w14:paraId="0366A354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 </w:t>
      </w:r>
    </w:p>
    <w:p w14:paraId="13948C62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b/>
          <w:bCs/>
          <w:sz w:val="22"/>
          <w:szCs w:val="22"/>
        </w:rPr>
      </w:pPr>
      <w:r w:rsidRPr="00605E11">
        <w:rPr>
          <w:rFonts w:ascii="Times New Roman" w:hAnsi="Times New Roman"/>
          <w:b/>
          <w:bCs/>
          <w:sz w:val="22"/>
          <w:szCs w:val="22"/>
        </w:rPr>
        <w:t>TEKUĆA ZALIHA PRORAČUNA</w:t>
      </w:r>
    </w:p>
    <w:p w14:paraId="44DA4E4A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b/>
          <w:bCs/>
          <w:sz w:val="22"/>
          <w:szCs w:val="22"/>
        </w:rPr>
      </w:pPr>
    </w:p>
    <w:p w14:paraId="05FA39B0" w14:textId="77777777" w:rsidR="006261A1" w:rsidRPr="00605E1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28.</w:t>
      </w:r>
    </w:p>
    <w:p w14:paraId="6B83CF61" w14:textId="4C570AD2" w:rsidR="006261A1" w:rsidRPr="00605E11" w:rsidRDefault="00DD0BF4" w:rsidP="00DD0BF4">
      <w:pPr>
        <w:pStyle w:val="T-98-2"/>
        <w:spacing w:after="0" w:line="276" w:lineRule="auto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       (1)  </w:t>
      </w:r>
      <w:r w:rsidR="006261A1" w:rsidRPr="00605E11">
        <w:rPr>
          <w:rFonts w:ascii="Times New Roman" w:hAnsi="Times New Roman"/>
          <w:sz w:val="22"/>
          <w:szCs w:val="22"/>
        </w:rPr>
        <w:t>U Proračunu Grada planirana su sredstva Tekuće zalihe u iznosu od  250.000,00 kuna.</w:t>
      </w:r>
    </w:p>
    <w:p w14:paraId="3AB7B027" w14:textId="356F9A6A" w:rsidR="006261A1" w:rsidRPr="00605E11" w:rsidRDefault="00DD0BF4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 </w:t>
      </w:r>
      <w:r w:rsidR="006261A1" w:rsidRPr="00605E11">
        <w:rPr>
          <w:rFonts w:ascii="Times New Roman" w:hAnsi="Times New Roman"/>
          <w:sz w:val="22"/>
          <w:szCs w:val="22"/>
        </w:rPr>
        <w:t xml:space="preserve">Sredstva Tekuće  zalihe koriste se u skladu sa člankom 56. Zakona o proračunu </w:t>
      </w:r>
      <w:r w:rsidR="003D714B" w:rsidRPr="00605E11">
        <w:rPr>
          <w:rFonts w:ascii="Times New Roman" w:hAnsi="Times New Roman"/>
          <w:sz w:val="22"/>
          <w:szCs w:val="22"/>
        </w:rPr>
        <w:t xml:space="preserve">(N.N. 87/08; 136/12; 15/15.) </w:t>
      </w:r>
    </w:p>
    <w:p w14:paraId="33EDA202" w14:textId="15839DA4" w:rsidR="006261A1" w:rsidRPr="00605E11" w:rsidRDefault="00DD0BF4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(3) </w:t>
      </w:r>
      <w:r w:rsidR="006261A1" w:rsidRPr="00605E11">
        <w:rPr>
          <w:rFonts w:ascii="Times New Roman" w:hAnsi="Times New Roman"/>
          <w:sz w:val="22"/>
          <w:szCs w:val="22"/>
        </w:rPr>
        <w:t>O korištenju sredstava Tekuće zalihe Proračuna  odluku donosi Gradonačelnik.</w:t>
      </w:r>
    </w:p>
    <w:p w14:paraId="3E6CF866" w14:textId="3400E823" w:rsidR="006261A1" w:rsidRPr="00605E11" w:rsidRDefault="00DD0BF4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(4) </w:t>
      </w:r>
      <w:r w:rsidR="006261A1" w:rsidRPr="00605E11">
        <w:rPr>
          <w:rFonts w:ascii="Times New Roman" w:hAnsi="Times New Roman"/>
          <w:sz w:val="22"/>
          <w:szCs w:val="22"/>
        </w:rPr>
        <w:t>Gradonačelnik je obvezan mjesečno izvijestiti Gradsko vijeće o korištenju sredstava Tekuće zalihe.</w:t>
      </w:r>
    </w:p>
    <w:p w14:paraId="2008F5A4" w14:textId="358598D0" w:rsidR="006261A1" w:rsidRPr="00605E11" w:rsidRDefault="00DD0BF4" w:rsidP="00605E1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lang w:eastAsia="hr-HR"/>
        </w:rPr>
      </w:pPr>
      <w:r>
        <w:rPr>
          <w:rFonts w:ascii="Times New Roman" w:hAnsi="Times New Roman" w:cs="Times New Roman"/>
          <w:lang w:eastAsia="hr-HR"/>
        </w:rPr>
        <w:t xml:space="preserve">(5) </w:t>
      </w:r>
      <w:r w:rsidR="006261A1" w:rsidRPr="00605E11">
        <w:rPr>
          <w:rFonts w:ascii="Times New Roman" w:hAnsi="Times New Roman" w:cs="Times New Roman"/>
          <w:lang w:eastAsia="hr-HR"/>
        </w:rPr>
        <w:t>Sredstva Tekuće zalihe Proračuna ne mogu se koristiti za pozajmljivanje.</w:t>
      </w:r>
    </w:p>
    <w:p w14:paraId="12C46055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b/>
          <w:bCs/>
          <w:sz w:val="22"/>
          <w:szCs w:val="22"/>
        </w:rPr>
      </w:pPr>
    </w:p>
    <w:p w14:paraId="12B068DC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b/>
          <w:bCs/>
          <w:sz w:val="22"/>
          <w:szCs w:val="22"/>
        </w:rPr>
      </w:pPr>
      <w:r w:rsidRPr="00605E11">
        <w:rPr>
          <w:rFonts w:ascii="Times New Roman" w:hAnsi="Times New Roman"/>
          <w:b/>
          <w:bCs/>
          <w:sz w:val="22"/>
          <w:szCs w:val="22"/>
        </w:rPr>
        <w:t xml:space="preserve">UPRAVLJANJE FINANCIJSKOM  IMOVINOM </w:t>
      </w:r>
    </w:p>
    <w:p w14:paraId="14B37A72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446D1592" w14:textId="77777777" w:rsidR="006261A1" w:rsidRPr="00605E1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29.</w:t>
      </w:r>
    </w:p>
    <w:p w14:paraId="27E157AF" w14:textId="4CC7DB4B" w:rsidR="006261A1" w:rsidRPr="00605E11" w:rsidRDefault="00DD0BF4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</w:t>
      </w:r>
      <w:r w:rsidR="006261A1" w:rsidRPr="00605E11">
        <w:rPr>
          <w:rFonts w:ascii="Times New Roman" w:hAnsi="Times New Roman"/>
          <w:sz w:val="22"/>
          <w:szCs w:val="22"/>
        </w:rPr>
        <w:t>Raspoloživim novčanim sredstvima na računu Proračuna upravlja Gradonačelnik.</w:t>
      </w:r>
    </w:p>
    <w:p w14:paraId="0AED9FA8" w14:textId="426119D1" w:rsidR="006261A1" w:rsidRPr="00605E11" w:rsidRDefault="00DD0BF4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</w:t>
      </w:r>
      <w:r w:rsidR="006261A1" w:rsidRPr="00605E11">
        <w:rPr>
          <w:rFonts w:ascii="Times New Roman" w:hAnsi="Times New Roman"/>
          <w:sz w:val="22"/>
          <w:szCs w:val="22"/>
        </w:rPr>
        <w:t>Raspoloživa novčana sredstva mogu se oročavati kod poslovne banke poštujući načela sigurnosti i likvidnosti.</w:t>
      </w:r>
    </w:p>
    <w:p w14:paraId="5912A3A8" w14:textId="7E3AE602" w:rsidR="006261A1" w:rsidRPr="00605E11" w:rsidRDefault="00DD0BF4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(3) </w:t>
      </w:r>
      <w:r w:rsidR="006261A1" w:rsidRPr="00605E11">
        <w:rPr>
          <w:rFonts w:ascii="Times New Roman" w:hAnsi="Times New Roman"/>
          <w:sz w:val="22"/>
          <w:szCs w:val="22"/>
        </w:rPr>
        <w:t>Odluku o oročavanju donosi Gradonačelnik.</w:t>
      </w:r>
    </w:p>
    <w:p w14:paraId="3B1D43A4" w14:textId="3496D995" w:rsidR="006261A1" w:rsidRPr="00605E11" w:rsidRDefault="00DD0BF4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(4) </w:t>
      </w:r>
      <w:r w:rsidR="006261A1" w:rsidRPr="00605E11">
        <w:rPr>
          <w:rFonts w:ascii="Times New Roman" w:hAnsi="Times New Roman"/>
          <w:sz w:val="22"/>
          <w:szCs w:val="22"/>
        </w:rPr>
        <w:t>Prihodi od upravljanja raspoloživim novčanim sredstvima prihodi su Proračuna.</w:t>
      </w:r>
    </w:p>
    <w:p w14:paraId="6CB8BBB9" w14:textId="6C45BD55" w:rsidR="006261A1" w:rsidRPr="00605E11" w:rsidRDefault="00DD0BF4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(5) </w:t>
      </w:r>
      <w:r w:rsidR="006261A1" w:rsidRPr="00605E11">
        <w:rPr>
          <w:rFonts w:ascii="Times New Roman" w:hAnsi="Times New Roman"/>
          <w:sz w:val="22"/>
          <w:szCs w:val="22"/>
        </w:rPr>
        <w:t xml:space="preserve">Novčana sredstva iz stavka 1. ovoga članka mogu se ulagati samo s rokom povrata do 31. </w:t>
      </w:r>
      <w:r w:rsidR="006261A1" w:rsidRPr="00605E11">
        <w:rPr>
          <w:rFonts w:ascii="Times New Roman" w:hAnsi="Times New Roman"/>
          <w:sz w:val="22"/>
          <w:szCs w:val="22"/>
        </w:rPr>
        <w:lastRenderedPageBreak/>
        <w:t>prosinca 20</w:t>
      </w:r>
      <w:r w:rsidR="00182041">
        <w:rPr>
          <w:rFonts w:ascii="Times New Roman" w:hAnsi="Times New Roman"/>
          <w:sz w:val="22"/>
          <w:szCs w:val="22"/>
        </w:rPr>
        <w:t>2</w:t>
      </w:r>
      <w:r w:rsidR="006D76D4">
        <w:rPr>
          <w:rFonts w:ascii="Times New Roman" w:hAnsi="Times New Roman"/>
          <w:sz w:val="22"/>
          <w:szCs w:val="22"/>
        </w:rPr>
        <w:t>1</w:t>
      </w:r>
      <w:r w:rsidR="006261A1" w:rsidRPr="00605E11">
        <w:rPr>
          <w:rFonts w:ascii="Times New Roman" w:hAnsi="Times New Roman"/>
          <w:sz w:val="22"/>
          <w:szCs w:val="22"/>
        </w:rPr>
        <w:t>. godine.</w:t>
      </w:r>
    </w:p>
    <w:p w14:paraId="06069D8C" w14:textId="77777777" w:rsidR="006261A1" w:rsidRDefault="006261A1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5F5D0416" w14:textId="77777777" w:rsidR="00605E11" w:rsidRPr="00605E11" w:rsidRDefault="00605E11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46D6C8B8" w14:textId="77777777" w:rsidR="006261A1" w:rsidRPr="00605E11" w:rsidRDefault="006261A1" w:rsidP="00605E11">
      <w:pPr>
        <w:pStyle w:val="T-98-2"/>
        <w:tabs>
          <w:tab w:val="left" w:pos="4140"/>
        </w:tabs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30.</w:t>
      </w:r>
    </w:p>
    <w:p w14:paraId="2D331CBB" w14:textId="6C2B2E43" w:rsidR="00B53691" w:rsidRPr="00605E11" w:rsidRDefault="0032231B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</w:t>
      </w:r>
      <w:r w:rsidR="00B53691" w:rsidRPr="00605E11">
        <w:rPr>
          <w:rFonts w:ascii="Times New Roman" w:hAnsi="Times New Roman"/>
          <w:sz w:val="22"/>
          <w:szCs w:val="22"/>
        </w:rPr>
        <w:t>Odluku o kupnji dionica ili udjela trgovačkog društva, ako su za te namjene osigurana sredstva u Proračunu i ako se time štiti javni interes, odnosno interes Grada, donosi Gradsko vijeće.</w:t>
      </w:r>
    </w:p>
    <w:p w14:paraId="39892F2A" w14:textId="7B7B0D0A" w:rsidR="00B53691" w:rsidRPr="00605E11" w:rsidRDefault="0032231B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</w:t>
      </w:r>
      <w:r w:rsidR="00B53691" w:rsidRPr="00605E11">
        <w:rPr>
          <w:rFonts w:ascii="Times New Roman" w:hAnsi="Times New Roman"/>
          <w:sz w:val="22"/>
          <w:szCs w:val="22"/>
        </w:rPr>
        <w:t>Odluku o stjecanju udjela ili povećanju temeljnog kapitala trgovačkog društva u vlasništvu Grada Karlovca, ako su za te namjene osigurana sredstva u Proračunu Grada Karlovca, donosi Gradonačelnik, ukoliko njihova pojedinačna vrijednost ne prelazi 0,5% izvornih prihoda proračuna.</w:t>
      </w:r>
    </w:p>
    <w:p w14:paraId="38DF11E9" w14:textId="624F3BAC" w:rsidR="006261A1" w:rsidRPr="00605E11" w:rsidRDefault="0032231B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(3) </w:t>
      </w:r>
      <w:r w:rsidR="00B53691" w:rsidRPr="00605E11">
        <w:rPr>
          <w:rFonts w:ascii="Times New Roman" w:hAnsi="Times New Roman"/>
          <w:sz w:val="22"/>
          <w:szCs w:val="22"/>
        </w:rPr>
        <w:t>Odluku o prodaji dionica</w:t>
      </w:r>
      <w:r w:rsidR="006261A1" w:rsidRPr="00605E11">
        <w:rPr>
          <w:rFonts w:ascii="Times New Roman" w:hAnsi="Times New Roman"/>
          <w:sz w:val="22"/>
          <w:szCs w:val="22"/>
        </w:rPr>
        <w:t xml:space="preserve"> ili udjel</w:t>
      </w:r>
      <w:r w:rsidR="00B53691" w:rsidRPr="00605E11">
        <w:rPr>
          <w:rFonts w:ascii="Times New Roman" w:hAnsi="Times New Roman"/>
          <w:sz w:val="22"/>
          <w:szCs w:val="22"/>
        </w:rPr>
        <w:t>a</w:t>
      </w:r>
      <w:r w:rsidR="006261A1" w:rsidRPr="00605E11">
        <w:rPr>
          <w:rFonts w:ascii="Times New Roman" w:hAnsi="Times New Roman"/>
          <w:sz w:val="22"/>
          <w:szCs w:val="22"/>
        </w:rPr>
        <w:t xml:space="preserve"> u kapitalu pravnih osoba donosi Gradsko vijeće, ukoliko to nije u suprotnosti s posebnim zakonima.</w:t>
      </w:r>
    </w:p>
    <w:p w14:paraId="60BEF408" w14:textId="69D78CE7" w:rsidR="006261A1" w:rsidRPr="00605E11" w:rsidRDefault="0032231B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(4) </w:t>
      </w:r>
      <w:r w:rsidR="006261A1" w:rsidRPr="00605E11">
        <w:rPr>
          <w:rFonts w:ascii="Times New Roman" w:hAnsi="Times New Roman"/>
          <w:sz w:val="22"/>
          <w:szCs w:val="22"/>
        </w:rPr>
        <w:t>Ostvarena sredstva od prodaje i zamjene nefinancijske imovine  mogu se koristiti samo za kapitalne rashode, za ulaganje u dionice i udjele trgovačkih društava, te za otplate glavnice na temelju dugoročnog zaduživanja Grada.</w:t>
      </w:r>
    </w:p>
    <w:p w14:paraId="18A4AF53" w14:textId="3D8787A4" w:rsidR="006261A1" w:rsidRPr="00605E11" w:rsidRDefault="0032231B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(5) </w:t>
      </w:r>
      <w:r w:rsidR="006261A1" w:rsidRPr="00605E11">
        <w:rPr>
          <w:rFonts w:ascii="Times New Roman" w:hAnsi="Times New Roman"/>
          <w:sz w:val="22"/>
          <w:szCs w:val="22"/>
        </w:rPr>
        <w:t>Ostvarena sredstva od prodaje dionica i udjela u kapitalu, mogu se koristiti samo za otplatu glavnice duga ili za nabavu imovine Grada.</w:t>
      </w:r>
    </w:p>
    <w:p w14:paraId="2FE779EB" w14:textId="77777777" w:rsidR="006261A1" w:rsidRPr="00605E11" w:rsidRDefault="006261A1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5E3CF37A" w14:textId="77777777" w:rsidR="006261A1" w:rsidRPr="00605E11" w:rsidRDefault="006261A1" w:rsidP="00605E11">
      <w:pPr>
        <w:pStyle w:val="Clanak"/>
        <w:spacing w:before="0"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31.</w:t>
      </w:r>
    </w:p>
    <w:p w14:paraId="6355831F" w14:textId="52892DF5" w:rsidR="006261A1" w:rsidRPr="00605E11" w:rsidRDefault="00104AE1" w:rsidP="00104AE1">
      <w:pPr>
        <w:pStyle w:val="T-98-2"/>
        <w:tabs>
          <w:tab w:val="clear" w:pos="2153"/>
          <w:tab w:val="left" w:pos="720"/>
        </w:tabs>
        <w:spacing w:after="0" w:line="276" w:lineRule="auto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        (1) </w:t>
      </w:r>
      <w:r w:rsidR="006261A1" w:rsidRPr="00605E11">
        <w:rPr>
          <w:rFonts w:ascii="Times New Roman" w:hAnsi="Times New Roman"/>
          <w:sz w:val="22"/>
          <w:szCs w:val="22"/>
        </w:rPr>
        <w:t>Grad Karlovac može dati pozajmicu pravnoj osobi u vlasništvu Grada i ustanovi čiji je osnivač Grad do visine i pod uvjetima koje svojom odlukom utvrdi Gradonačelnik. Tako odobrena pozajmica mora biti vraćena u Proračun Grada Karlovca najkasnije do 31. prosinca 20</w:t>
      </w:r>
      <w:r w:rsidR="009F08E3">
        <w:rPr>
          <w:rFonts w:ascii="Times New Roman" w:hAnsi="Times New Roman"/>
          <w:sz w:val="22"/>
          <w:szCs w:val="22"/>
        </w:rPr>
        <w:t>2</w:t>
      </w:r>
      <w:r w:rsidR="00E97C9D">
        <w:rPr>
          <w:rFonts w:ascii="Times New Roman" w:hAnsi="Times New Roman"/>
          <w:sz w:val="22"/>
          <w:szCs w:val="22"/>
        </w:rPr>
        <w:t>1</w:t>
      </w:r>
      <w:r w:rsidR="006261A1" w:rsidRPr="00605E11">
        <w:rPr>
          <w:rFonts w:ascii="Times New Roman" w:hAnsi="Times New Roman"/>
          <w:sz w:val="22"/>
          <w:szCs w:val="22"/>
        </w:rPr>
        <w:t xml:space="preserve">. godine. </w:t>
      </w:r>
    </w:p>
    <w:p w14:paraId="62941EB7" w14:textId="77777777" w:rsidR="006261A1" w:rsidRPr="00605E11" w:rsidRDefault="006261A1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1972AAB8" w14:textId="0E72AF6A" w:rsidR="006261A1" w:rsidRPr="00605E11" w:rsidRDefault="006261A1" w:rsidP="00605E11">
      <w:pPr>
        <w:pStyle w:val="T-98-2"/>
        <w:spacing w:after="0" w:line="276" w:lineRule="auto"/>
        <w:ind w:firstLine="720"/>
        <w:jc w:val="left"/>
        <w:rPr>
          <w:rFonts w:ascii="Times New Roman" w:hAnsi="Times New Roman"/>
          <w:b/>
          <w:sz w:val="22"/>
          <w:szCs w:val="22"/>
        </w:rPr>
      </w:pPr>
      <w:r w:rsidRPr="00605E11">
        <w:rPr>
          <w:rFonts w:ascii="Times New Roman" w:hAnsi="Times New Roman"/>
          <w:b/>
          <w:sz w:val="22"/>
          <w:szCs w:val="22"/>
        </w:rPr>
        <w:t>UPRAVLJANJE NEFINANCIJSKOM DUGOTRAJNOM IMOVINOM GRADA</w:t>
      </w:r>
    </w:p>
    <w:p w14:paraId="5F0C016D" w14:textId="77777777" w:rsidR="006261A1" w:rsidRPr="00605E11" w:rsidRDefault="006261A1" w:rsidP="00605E11">
      <w:pPr>
        <w:pStyle w:val="T-98-2"/>
        <w:spacing w:after="0" w:line="276" w:lineRule="auto"/>
        <w:ind w:firstLine="720"/>
        <w:jc w:val="left"/>
        <w:rPr>
          <w:rFonts w:ascii="Times New Roman" w:hAnsi="Times New Roman"/>
          <w:b/>
          <w:sz w:val="22"/>
          <w:szCs w:val="22"/>
        </w:rPr>
      </w:pPr>
    </w:p>
    <w:p w14:paraId="6A9F8F5B" w14:textId="77777777" w:rsidR="006261A1" w:rsidRPr="00605E1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32.</w:t>
      </w:r>
    </w:p>
    <w:p w14:paraId="064B9152" w14:textId="211D3AC1" w:rsidR="006261A1" w:rsidRPr="00605E11" w:rsidRDefault="00D2414C" w:rsidP="00D2414C">
      <w:pPr>
        <w:pStyle w:val="T-98-2"/>
        <w:tabs>
          <w:tab w:val="clear" w:pos="2153"/>
          <w:tab w:val="left" w:pos="720"/>
        </w:tabs>
        <w:spacing w:after="0" w:line="276" w:lineRule="auto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       (1)</w:t>
      </w:r>
      <w:r w:rsidR="006261A1" w:rsidRPr="00605E11">
        <w:rPr>
          <w:rFonts w:ascii="Times New Roman" w:hAnsi="Times New Roman"/>
          <w:sz w:val="22"/>
          <w:szCs w:val="22"/>
        </w:rPr>
        <w:t>Upravljanje nefinancijskom imovinom Grada podrazumijeva njezino korištenje, održavanje i davanje u zakup ili najam.</w:t>
      </w:r>
    </w:p>
    <w:p w14:paraId="1C12A28D" w14:textId="2F534D5B" w:rsidR="006261A1" w:rsidRPr="00605E11" w:rsidRDefault="00D2414C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</w:t>
      </w:r>
      <w:r w:rsidR="006261A1" w:rsidRPr="00605E11">
        <w:rPr>
          <w:rFonts w:ascii="Times New Roman" w:hAnsi="Times New Roman"/>
          <w:sz w:val="22"/>
          <w:szCs w:val="22"/>
        </w:rPr>
        <w:t>Tijela gradske uprave upravljaju nefinancijskom dugotrajnom imovinom Grada koju posjeduju za obavljanje poslova iz svog djelokruga rada sukladno općim aktima grada, brigom dobrog gospodara i vode popis o toj imovini u skladu sa zakonom.</w:t>
      </w:r>
    </w:p>
    <w:p w14:paraId="11F2B1B3" w14:textId="6B4C0AEF" w:rsidR="006261A1" w:rsidRPr="00605E11" w:rsidRDefault="00D2414C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(3) </w:t>
      </w:r>
      <w:r w:rsidR="006261A1" w:rsidRPr="00605E11">
        <w:rPr>
          <w:rFonts w:ascii="Times New Roman" w:hAnsi="Times New Roman"/>
          <w:sz w:val="22"/>
          <w:szCs w:val="22"/>
        </w:rPr>
        <w:t xml:space="preserve">Sredstva za održavanje i osiguranje dugotrajne nefinancijske imovine osiguravaju se u rashodima poslovanja. Poslove sklapanja ugovora s osiguravateljima i naplatu šteta obavlja </w:t>
      </w:r>
      <w:r w:rsidR="006E09C8">
        <w:rPr>
          <w:rFonts w:ascii="Times New Roman" w:hAnsi="Times New Roman"/>
          <w:sz w:val="22"/>
          <w:szCs w:val="22"/>
        </w:rPr>
        <w:t>upravni odjel nadležan za opće poslove</w:t>
      </w:r>
      <w:r w:rsidR="00E97C9D">
        <w:rPr>
          <w:rFonts w:ascii="Times New Roman" w:hAnsi="Times New Roman"/>
          <w:sz w:val="22"/>
          <w:szCs w:val="22"/>
        </w:rPr>
        <w:t>.</w:t>
      </w:r>
    </w:p>
    <w:p w14:paraId="2697D587" w14:textId="77777777" w:rsidR="006261A1" w:rsidRPr="00605E11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29E76A0C" w14:textId="77777777" w:rsidR="006261A1" w:rsidRPr="00605E1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33.</w:t>
      </w:r>
    </w:p>
    <w:p w14:paraId="2DDC0535" w14:textId="03FC38DD" w:rsidR="006261A1" w:rsidRPr="00605E11" w:rsidRDefault="00D2414C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 </w:t>
      </w:r>
      <w:r w:rsidR="006261A1" w:rsidRPr="00605E11">
        <w:rPr>
          <w:rFonts w:ascii="Times New Roman" w:hAnsi="Times New Roman"/>
          <w:sz w:val="22"/>
          <w:szCs w:val="22"/>
        </w:rPr>
        <w:t>Knjigovodstvena evidencija nefinancijske dugotrajne imovine Grada vodi se u Upravnom odjelu za proračun i financije.</w:t>
      </w:r>
    </w:p>
    <w:p w14:paraId="6CC09A98" w14:textId="6577380C" w:rsidR="006261A1" w:rsidRPr="00605E11" w:rsidRDefault="00D2414C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 </w:t>
      </w:r>
      <w:r w:rsidR="006261A1" w:rsidRPr="00605E11">
        <w:rPr>
          <w:rFonts w:ascii="Times New Roman" w:hAnsi="Times New Roman"/>
          <w:sz w:val="22"/>
          <w:szCs w:val="22"/>
        </w:rPr>
        <w:t>Pročelnici upravnih odjela gradske uprave dužni  su dostaviti podatke o svakoj poslovnoj promjeni na imovini kojom upravljaju Upravnom odjelu za proračun i financije.</w:t>
      </w:r>
    </w:p>
    <w:p w14:paraId="33F798FA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3CB48E0E" w14:textId="77777777" w:rsidR="006261A1" w:rsidRPr="00605E1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34.</w:t>
      </w:r>
    </w:p>
    <w:p w14:paraId="75BA83C1" w14:textId="1370B707" w:rsidR="006261A1" w:rsidRPr="00605E11" w:rsidRDefault="00D2414C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 </w:t>
      </w:r>
      <w:r w:rsidR="006261A1" w:rsidRPr="00605E11">
        <w:rPr>
          <w:rFonts w:ascii="Times New Roman" w:hAnsi="Times New Roman"/>
          <w:sz w:val="22"/>
          <w:szCs w:val="22"/>
        </w:rPr>
        <w:t>Kada se sredstva Proračuna koriste za ulaganja u nefinancijsku imovinu trgovačkog društva u većinskom vlasništvu Grada, tada se pitanja vlasništva nefinancijske imovine regulira ugovorom.</w:t>
      </w:r>
    </w:p>
    <w:p w14:paraId="0F5D66B2" w14:textId="77777777" w:rsidR="006261A1" w:rsidRPr="00605E11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0D397D94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b/>
          <w:bCs/>
          <w:sz w:val="22"/>
          <w:szCs w:val="22"/>
        </w:rPr>
        <w:t xml:space="preserve">ZADUŽIVANJE I GRADSKA JAMSTVA </w:t>
      </w:r>
    </w:p>
    <w:p w14:paraId="7193521B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b/>
          <w:bCs/>
          <w:sz w:val="22"/>
          <w:szCs w:val="22"/>
        </w:rPr>
      </w:pPr>
      <w:r w:rsidRPr="00605E11">
        <w:rPr>
          <w:rFonts w:ascii="Times New Roman" w:hAnsi="Times New Roman"/>
          <w:b/>
          <w:bCs/>
          <w:sz w:val="22"/>
          <w:szCs w:val="22"/>
        </w:rPr>
        <w:t> </w:t>
      </w:r>
    </w:p>
    <w:p w14:paraId="3BC1D09E" w14:textId="77777777" w:rsidR="006261A1" w:rsidRPr="00605E11" w:rsidRDefault="006261A1" w:rsidP="00605E11">
      <w:pPr>
        <w:pStyle w:val="Clanak"/>
        <w:spacing w:before="0"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35.</w:t>
      </w:r>
    </w:p>
    <w:p w14:paraId="156D0C27" w14:textId="38C57402" w:rsidR="006261A1" w:rsidRPr="00605E11" w:rsidRDefault="00B01C8E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lastRenderedPageBreak/>
        <w:t xml:space="preserve">(1)  </w:t>
      </w:r>
      <w:r w:rsidR="006261A1" w:rsidRPr="00605E11">
        <w:rPr>
          <w:rFonts w:ascii="Times New Roman" w:hAnsi="Times New Roman"/>
          <w:sz w:val="22"/>
          <w:szCs w:val="22"/>
        </w:rPr>
        <w:t>Grad Karlovac može se dugoročno zadužiti samo za investiciju koja se financira iz Proračuna, a koju potvrdi Gradsko vijeće.</w:t>
      </w:r>
    </w:p>
    <w:p w14:paraId="1377E3FA" w14:textId="4787365E" w:rsidR="006261A1" w:rsidRPr="00605E11" w:rsidRDefault="00B01C8E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 </w:t>
      </w:r>
      <w:r w:rsidR="006261A1" w:rsidRPr="00605E11">
        <w:rPr>
          <w:rFonts w:ascii="Times New Roman" w:hAnsi="Times New Roman"/>
          <w:sz w:val="22"/>
          <w:szCs w:val="22"/>
        </w:rPr>
        <w:t>Odluku o zaduživanju donosi Gradsko vijeće uz prethodnu suglasnost Vlade Republike Hrvatske, a ukupno zaduživanje Grada može iznositi najviše do 20% ostvarenih izvornih  proračunskih prihoda u prethodnoj godini.</w:t>
      </w:r>
    </w:p>
    <w:p w14:paraId="79719CF2" w14:textId="37778BDD" w:rsidR="006261A1" w:rsidRPr="00605E11" w:rsidRDefault="00B01C8E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(3)  </w:t>
      </w:r>
      <w:r w:rsidR="006261A1" w:rsidRPr="00605E11">
        <w:rPr>
          <w:rFonts w:ascii="Times New Roman" w:hAnsi="Times New Roman"/>
          <w:sz w:val="22"/>
          <w:szCs w:val="22"/>
        </w:rPr>
        <w:t>U iznos ukupne obveze Grada po zaduživanju uključen je iznos godišnjeg anuiteta po kreditima, kao i obveze danih jamstava iz prethodnih godina.</w:t>
      </w:r>
    </w:p>
    <w:p w14:paraId="169EF9C9" w14:textId="75CBDC6A" w:rsidR="006261A1" w:rsidRPr="00605E11" w:rsidRDefault="00B01C8E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(4)  </w:t>
      </w:r>
      <w:r w:rsidR="006261A1" w:rsidRPr="00605E11">
        <w:rPr>
          <w:rFonts w:ascii="Times New Roman" w:hAnsi="Times New Roman"/>
          <w:sz w:val="22"/>
          <w:szCs w:val="22"/>
        </w:rPr>
        <w:t>Ograničenje zaduženosti Grada Karlovca ne odnosi se na projekte koji se sufinanciraju iz fondova EU</w:t>
      </w:r>
      <w:r w:rsidR="000F3870">
        <w:rPr>
          <w:rFonts w:ascii="Times New Roman" w:hAnsi="Times New Roman"/>
          <w:sz w:val="22"/>
          <w:szCs w:val="22"/>
        </w:rPr>
        <w:t xml:space="preserve"> i za </w:t>
      </w:r>
      <w:r w:rsidR="006261A1" w:rsidRPr="00605E11">
        <w:rPr>
          <w:rFonts w:ascii="Times New Roman" w:hAnsi="Times New Roman"/>
          <w:sz w:val="22"/>
          <w:szCs w:val="22"/>
        </w:rPr>
        <w:t xml:space="preserve"> projekte energetske učinkovitosti u kojima sudjeluje Grad Karlovac.</w:t>
      </w:r>
    </w:p>
    <w:p w14:paraId="2A44A1FF" w14:textId="78B09108" w:rsidR="00605E11" w:rsidRDefault="00B01C8E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(5) Grad Karlovac će se u 20</w:t>
      </w:r>
      <w:r w:rsidR="009F08E3">
        <w:rPr>
          <w:rFonts w:ascii="Times New Roman" w:hAnsi="Times New Roman"/>
          <w:sz w:val="22"/>
          <w:szCs w:val="22"/>
        </w:rPr>
        <w:t>2</w:t>
      </w:r>
      <w:r w:rsidR="000F3870">
        <w:rPr>
          <w:rFonts w:ascii="Times New Roman" w:hAnsi="Times New Roman"/>
          <w:sz w:val="22"/>
          <w:szCs w:val="22"/>
        </w:rPr>
        <w:t>1</w:t>
      </w:r>
      <w:r w:rsidR="00605E11" w:rsidRPr="00605E11">
        <w:rPr>
          <w:rFonts w:ascii="Times New Roman" w:hAnsi="Times New Roman"/>
          <w:sz w:val="22"/>
          <w:szCs w:val="22"/>
        </w:rPr>
        <w:t>.godini zadužiti u iznosu od</w:t>
      </w:r>
      <w:r w:rsidR="00397413">
        <w:rPr>
          <w:rFonts w:ascii="Times New Roman" w:hAnsi="Times New Roman"/>
          <w:sz w:val="22"/>
          <w:szCs w:val="22"/>
        </w:rPr>
        <w:t xml:space="preserve"> ukupno</w:t>
      </w:r>
      <w:r w:rsidR="00605E11" w:rsidRPr="00605E11">
        <w:rPr>
          <w:rFonts w:ascii="Times New Roman" w:hAnsi="Times New Roman"/>
          <w:sz w:val="22"/>
          <w:szCs w:val="22"/>
        </w:rPr>
        <w:t xml:space="preserve"> </w:t>
      </w:r>
      <w:r w:rsidR="00040A5E">
        <w:rPr>
          <w:rFonts w:ascii="Times New Roman" w:hAnsi="Times New Roman"/>
          <w:sz w:val="22"/>
          <w:szCs w:val="22"/>
        </w:rPr>
        <w:t>51.331.6</w:t>
      </w:r>
      <w:r w:rsidR="00F15581">
        <w:rPr>
          <w:rFonts w:ascii="Times New Roman" w:hAnsi="Times New Roman"/>
          <w:sz w:val="22"/>
          <w:szCs w:val="22"/>
        </w:rPr>
        <w:t>56</w:t>
      </w:r>
      <w:r w:rsidR="00605E11" w:rsidRPr="00605E11">
        <w:rPr>
          <w:rFonts w:ascii="Times New Roman" w:hAnsi="Times New Roman"/>
          <w:sz w:val="22"/>
          <w:szCs w:val="22"/>
        </w:rPr>
        <w:t xml:space="preserve">,00 kuna za </w:t>
      </w:r>
      <w:r w:rsidR="00040A5E">
        <w:rPr>
          <w:rFonts w:ascii="Times New Roman" w:hAnsi="Times New Roman"/>
          <w:sz w:val="22"/>
          <w:szCs w:val="22"/>
        </w:rPr>
        <w:t>slijedeće projekte: Karlovac II</w:t>
      </w:r>
      <w:r w:rsidR="00D34EEA">
        <w:rPr>
          <w:rFonts w:ascii="Times New Roman" w:hAnsi="Times New Roman"/>
          <w:sz w:val="22"/>
          <w:szCs w:val="22"/>
        </w:rPr>
        <w:t xml:space="preserve"> – Mala Švarča, Karlovac II – Jamodolska, Karlovac II – Bohinjska, Skadarska, Karlovac II – Baščinska, Karlovac II – Triglavska</w:t>
      </w:r>
      <w:r w:rsidR="004B7E23">
        <w:rPr>
          <w:rFonts w:ascii="Times New Roman" w:hAnsi="Times New Roman"/>
          <w:sz w:val="22"/>
          <w:szCs w:val="22"/>
        </w:rPr>
        <w:t>, Karlovac II – Donja Švarča</w:t>
      </w:r>
      <w:r w:rsidR="00080D6A">
        <w:rPr>
          <w:rFonts w:ascii="Times New Roman" w:hAnsi="Times New Roman"/>
          <w:sz w:val="22"/>
          <w:szCs w:val="22"/>
        </w:rPr>
        <w:t>, Karlovac II – Drežnik, Karlovac II – Zvijezda i za projekt rekonstrukcije i obnove objekta Edison.</w:t>
      </w:r>
    </w:p>
    <w:p w14:paraId="34D5BFF0" w14:textId="68E5E04A" w:rsidR="00BA32C2" w:rsidRDefault="006C352D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(6)  </w:t>
      </w:r>
      <w:r w:rsidR="006D3FBA">
        <w:rPr>
          <w:rFonts w:ascii="Times New Roman" w:hAnsi="Times New Roman"/>
          <w:sz w:val="22"/>
          <w:szCs w:val="22"/>
        </w:rPr>
        <w:t>I</w:t>
      </w:r>
      <w:r w:rsidR="009F08E3">
        <w:rPr>
          <w:rFonts w:ascii="Times New Roman" w:hAnsi="Times New Roman"/>
          <w:sz w:val="22"/>
          <w:szCs w:val="22"/>
        </w:rPr>
        <w:t xml:space="preserve">znos zaduženja realizirati će se </w:t>
      </w:r>
      <w:r w:rsidR="00F87FBF">
        <w:rPr>
          <w:rFonts w:ascii="Times New Roman" w:hAnsi="Times New Roman"/>
          <w:sz w:val="22"/>
          <w:szCs w:val="22"/>
        </w:rPr>
        <w:t xml:space="preserve">zaključenjem novih kreditnih aranžmana za projekte Karlovac II u iznosu od 44.331.656 kn </w:t>
      </w:r>
      <w:r w:rsidR="00267356">
        <w:rPr>
          <w:rFonts w:ascii="Times New Roman" w:hAnsi="Times New Roman"/>
          <w:sz w:val="22"/>
          <w:szCs w:val="22"/>
        </w:rPr>
        <w:t xml:space="preserve"> i za projekt rekonstrukcije i obnove objekta Edison u visini od </w:t>
      </w:r>
      <w:r w:rsidR="00B15830">
        <w:rPr>
          <w:rFonts w:ascii="Times New Roman" w:hAnsi="Times New Roman"/>
          <w:sz w:val="22"/>
          <w:szCs w:val="22"/>
        </w:rPr>
        <w:t xml:space="preserve">7.000.000,00 kn.  Kredit za </w:t>
      </w:r>
      <w:r w:rsidR="00BA32C2">
        <w:rPr>
          <w:rFonts w:ascii="Times New Roman" w:hAnsi="Times New Roman"/>
          <w:sz w:val="22"/>
          <w:szCs w:val="22"/>
        </w:rPr>
        <w:t>rekonstrukciju i obnovu objekta Edison zaključiti će se uz rok korištenja od dvije godine, a kredit za projekte Karlovac II zaključiti ć</w:t>
      </w:r>
      <w:r w:rsidR="00233E8D">
        <w:rPr>
          <w:rFonts w:ascii="Times New Roman" w:hAnsi="Times New Roman"/>
          <w:sz w:val="22"/>
          <w:szCs w:val="22"/>
        </w:rPr>
        <w:t>e se na rok korištenja od 3 godine.</w:t>
      </w:r>
    </w:p>
    <w:p w14:paraId="727EE043" w14:textId="0DE50F8D" w:rsidR="006D3FBA" w:rsidRPr="00605E11" w:rsidRDefault="00233E8D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U</w:t>
      </w:r>
      <w:r w:rsidR="006D3FBA">
        <w:rPr>
          <w:rFonts w:ascii="Times New Roman" w:hAnsi="Times New Roman"/>
          <w:sz w:val="22"/>
          <w:szCs w:val="22"/>
        </w:rPr>
        <w:t>kupni iznos duga prema kreditnim institucijama na kraju proračunske 20</w:t>
      </w:r>
      <w:r w:rsidR="009F08E3">
        <w:rPr>
          <w:rFonts w:ascii="Times New Roman" w:hAnsi="Times New Roman"/>
          <w:sz w:val="22"/>
          <w:szCs w:val="22"/>
        </w:rPr>
        <w:t>2</w:t>
      </w:r>
      <w:r>
        <w:rPr>
          <w:rFonts w:ascii="Times New Roman" w:hAnsi="Times New Roman"/>
          <w:sz w:val="22"/>
          <w:szCs w:val="22"/>
        </w:rPr>
        <w:t>1</w:t>
      </w:r>
      <w:r w:rsidR="006D3FBA">
        <w:rPr>
          <w:rFonts w:ascii="Times New Roman" w:hAnsi="Times New Roman"/>
          <w:sz w:val="22"/>
          <w:szCs w:val="22"/>
        </w:rPr>
        <w:t xml:space="preserve">. godine procjenjuje </w:t>
      </w:r>
      <w:r w:rsidR="006D3FBA" w:rsidRPr="00661279">
        <w:rPr>
          <w:rFonts w:ascii="Times New Roman" w:hAnsi="Times New Roman"/>
          <w:sz w:val="22"/>
          <w:szCs w:val="22"/>
        </w:rPr>
        <w:t xml:space="preserve">na </w:t>
      </w:r>
      <w:r w:rsidR="00A650AC">
        <w:rPr>
          <w:rFonts w:ascii="Times New Roman" w:hAnsi="Times New Roman"/>
          <w:sz w:val="22"/>
          <w:szCs w:val="22"/>
        </w:rPr>
        <w:t>65.000</w:t>
      </w:r>
      <w:r w:rsidR="006C352D" w:rsidRPr="00661279">
        <w:rPr>
          <w:rFonts w:ascii="Times New Roman" w:hAnsi="Times New Roman"/>
          <w:sz w:val="22"/>
          <w:szCs w:val="22"/>
        </w:rPr>
        <w:t>.000,00 kuna.</w:t>
      </w:r>
    </w:p>
    <w:p w14:paraId="6D0DC67E" w14:textId="79917A68" w:rsidR="006261A1" w:rsidRPr="00605E11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 xml:space="preserve">            </w:t>
      </w:r>
      <w:r w:rsidR="00B01C8E">
        <w:rPr>
          <w:rFonts w:ascii="Times New Roman" w:hAnsi="Times New Roman"/>
          <w:sz w:val="22"/>
          <w:szCs w:val="22"/>
        </w:rPr>
        <w:t>(</w:t>
      </w:r>
      <w:r w:rsidR="006C352D">
        <w:rPr>
          <w:rFonts w:ascii="Times New Roman" w:hAnsi="Times New Roman"/>
          <w:sz w:val="22"/>
          <w:szCs w:val="22"/>
        </w:rPr>
        <w:t>7</w:t>
      </w:r>
      <w:r w:rsidR="00B01C8E">
        <w:rPr>
          <w:rFonts w:ascii="Times New Roman" w:hAnsi="Times New Roman"/>
          <w:sz w:val="22"/>
          <w:szCs w:val="22"/>
        </w:rPr>
        <w:t xml:space="preserve">)  </w:t>
      </w:r>
      <w:r w:rsidRPr="00605E11">
        <w:rPr>
          <w:rFonts w:ascii="Times New Roman" w:hAnsi="Times New Roman"/>
          <w:sz w:val="22"/>
          <w:szCs w:val="22"/>
        </w:rPr>
        <w:t>Grad Karlovac se može kratkoročno zadužiti najduže do 12 mjeseci za premošćivanje nastale nelikvidnosti radi različite dinamike naplate prihoda i dospijeća obaveza prema dobavljačima i korisnicima.</w:t>
      </w:r>
    </w:p>
    <w:p w14:paraId="4484AF88" w14:textId="12008BAD" w:rsidR="006261A1" w:rsidRPr="00605E11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 xml:space="preserve">            </w:t>
      </w:r>
      <w:r w:rsidR="00B01C8E">
        <w:rPr>
          <w:rFonts w:ascii="Times New Roman" w:hAnsi="Times New Roman"/>
          <w:sz w:val="22"/>
          <w:szCs w:val="22"/>
        </w:rPr>
        <w:t>(</w:t>
      </w:r>
      <w:r w:rsidR="006C352D">
        <w:rPr>
          <w:rFonts w:ascii="Times New Roman" w:hAnsi="Times New Roman"/>
          <w:sz w:val="22"/>
          <w:szCs w:val="22"/>
        </w:rPr>
        <w:t>8</w:t>
      </w:r>
      <w:r w:rsidR="00B01C8E">
        <w:rPr>
          <w:rFonts w:ascii="Times New Roman" w:hAnsi="Times New Roman"/>
          <w:sz w:val="22"/>
          <w:szCs w:val="22"/>
        </w:rPr>
        <w:t xml:space="preserve">)  </w:t>
      </w:r>
      <w:r w:rsidRPr="00605E11">
        <w:rPr>
          <w:rFonts w:ascii="Times New Roman" w:hAnsi="Times New Roman"/>
          <w:sz w:val="22"/>
          <w:szCs w:val="22"/>
        </w:rPr>
        <w:t>Grad Karlovac, te tvrtke i ustanove kojima je Grad osnivač, mogu sklopiti ugovor o javno privatnom partnerstvu na temelju provedenog natječaja  uz uvjet da godišnji iznos svih  naknada na temelju javno privatnog partnerstva ne prelazi 25% izvornih prihoda proračuna Grada Karlovca iz prethodne proračunske godine.</w:t>
      </w:r>
    </w:p>
    <w:p w14:paraId="314ED3A4" w14:textId="77777777" w:rsidR="006261A1" w:rsidRPr="00605E11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381A0F3F" w14:textId="77777777" w:rsidR="006261A1" w:rsidRPr="00605E1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36.</w:t>
      </w:r>
    </w:p>
    <w:p w14:paraId="5AC7C777" w14:textId="496103F2" w:rsidR="006261A1" w:rsidRPr="00605E11" w:rsidRDefault="00B01C8E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 </w:t>
      </w:r>
      <w:r w:rsidR="006261A1" w:rsidRPr="00605E11">
        <w:rPr>
          <w:rFonts w:ascii="Times New Roman" w:hAnsi="Times New Roman"/>
          <w:sz w:val="22"/>
          <w:szCs w:val="22"/>
        </w:rPr>
        <w:t>Tekuće otplate glavnice gradskog duga, iskazane u Računu financiranja proračuna za 20</w:t>
      </w:r>
      <w:r w:rsidR="00661279">
        <w:rPr>
          <w:rFonts w:ascii="Times New Roman" w:hAnsi="Times New Roman"/>
          <w:sz w:val="22"/>
          <w:szCs w:val="22"/>
        </w:rPr>
        <w:t>2</w:t>
      </w:r>
      <w:r w:rsidR="00EC1CE2">
        <w:rPr>
          <w:rFonts w:ascii="Times New Roman" w:hAnsi="Times New Roman"/>
          <w:sz w:val="22"/>
          <w:szCs w:val="22"/>
        </w:rPr>
        <w:t>1</w:t>
      </w:r>
      <w:r w:rsidR="006261A1" w:rsidRPr="00605E11">
        <w:rPr>
          <w:rFonts w:ascii="Times New Roman" w:hAnsi="Times New Roman"/>
          <w:sz w:val="22"/>
          <w:szCs w:val="22"/>
        </w:rPr>
        <w:t xml:space="preserve">. godinu u svoti od </w:t>
      </w:r>
      <w:r w:rsidR="00BB7A54">
        <w:rPr>
          <w:rFonts w:ascii="Times New Roman" w:hAnsi="Times New Roman"/>
          <w:sz w:val="22"/>
          <w:szCs w:val="22"/>
        </w:rPr>
        <w:t>7.150</w:t>
      </w:r>
      <w:r w:rsidR="006261A1" w:rsidRPr="00605E11">
        <w:rPr>
          <w:rFonts w:ascii="Times New Roman" w:hAnsi="Times New Roman"/>
          <w:sz w:val="22"/>
          <w:szCs w:val="22"/>
        </w:rPr>
        <w:t>.000,00 kuna, te pripadajuće kamate, imaju prednost u izvršavanju Proračuna pred svim ostalim izdacima.</w:t>
      </w:r>
    </w:p>
    <w:p w14:paraId="3D3C096E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43429BB3" w14:textId="77777777" w:rsidR="006261A1" w:rsidRPr="00605E1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37.</w:t>
      </w:r>
    </w:p>
    <w:p w14:paraId="6D5BFA97" w14:textId="75827B91" w:rsidR="006261A1" w:rsidRPr="00605E11" w:rsidRDefault="006C352D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 </w:t>
      </w:r>
      <w:r w:rsidR="006261A1" w:rsidRPr="00605E11">
        <w:rPr>
          <w:rFonts w:ascii="Times New Roman" w:hAnsi="Times New Roman"/>
          <w:sz w:val="22"/>
          <w:szCs w:val="22"/>
        </w:rPr>
        <w:t>Pravna osoba u većinskom ili neizravnom vlasništvu Grada i javna ustanova čiji je osnivač Grad, može se dugoročno zadužiti samo za investicijske projekte uz prethodnu pisanu suglasnost Gradonačelnika.</w:t>
      </w:r>
    </w:p>
    <w:p w14:paraId="7CA96784" w14:textId="7A0EA0E7" w:rsidR="006261A1" w:rsidRPr="00605E11" w:rsidRDefault="006C352D" w:rsidP="00605E11">
      <w:pPr>
        <w:pStyle w:val="T-119sred"/>
        <w:spacing w:before="0" w:after="0" w:line="276" w:lineRule="auto"/>
        <w:ind w:firstLine="720"/>
        <w:jc w:val="both"/>
        <w:rPr>
          <w:rFonts w:ascii="Times New Roman" w:hAnsi="Times New Roman"/>
          <w:bCs/>
          <w:sz w:val="22"/>
          <w:szCs w:val="22"/>
        </w:rPr>
      </w:pPr>
      <w:r>
        <w:rPr>
          <w:rFonts w:ascii="Times New Roman" w:hAnsi="Times New Roman"/>
          <w:bCs/>
          <w:sz w:val="22"/>
          <w:szCs w:val="22"/>
        </w:rPr>
        <w:t xml:space="preserve">(2)  </w:t>
      </w:r>
      <w:r w:rsidR="006261A1" w:rsidRPr="00605E11">
        <w:rPr>
          <w:rFonts w:ascii="Times New Roman" w:hAnsi="Times New Roman"/>
          <w:bCs/>
          <w:sz w:val="22"/>
          <w:szCs w:val="22"/>
        </w:rPr>
        <w:t>Zahtjev se podnosi u pismenom obliku i mora sadržavati: namjenu kredita, naziv kreditora i uvjete kreditiranja s planom otplate.</w:t>
      </w:r>
    </w:p>
    <w:p w14:paraId="09F52C1E" w14:textId="0AB04827" w:rsidR="006261A1" w:rsidRPr="00605E11" w:rsidRDefault="006261A1" w:rsidP="00605E11">
      <w:pPr>
        <w:pStyle w:val="T-98-2"/>
        <w:tabs>
          <w:tab w:val="clear" w:pos="2153"/>
          <w:tab w:val="left" w:pos="720"/>
        </w:tabs>
        <w:spacing w:after="0" w:line="276" w:lineRule="auto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ab/>
      </w:r>
      <w:r w:rsidR="006C352D">
        <w:rPr>
          <w:rFonts w:ascii="Times New Roman" w:hAnsi="Times New Roman"/>
          <w:sz w:val="22"/>
          <w:szCs w:val="22"/>
        </w:rPr>
        <w:t xml:space="preserve">(3)  </w:t>
      </w:r>
      <w:r w:rsidRPr="00605E11">
        <w:rPr>
          <w:rFonts w:ascii="Times New Roman" w:hAnsi="Times New Roman"/>
          <w:sz w:val="22"/>
          <w:szCs w:val="22"/>
        </w:rPr>
        <w:t>U opseg mogućeg zaduživanja Grada uključuju se izdane suglasnosti iz članka 90. stavka 2. Zakona o proračunu.</w:t>
      </w:r>
    </w:p>
    <w:p w14:paraId="1DAA2370" w14:textId="73C9AA76" w:rsidR="006261A1" w:rsidRPr="00605E11" w:rsidRDefault="006261A1" w:rsidP="00605E11">
      <w:pPr>
        <w:pStyle w:val="T-98-2"/>
        <w:tabs>
          <w:tab w:val="clear" w:pos="2153"/>
          <w:tab w:val="left" w:pos="720"/>
        </w:tabs>
        <w:spacing w:after="0" w:line="276" w:lineRule="auto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ab/>
      </w:r>
      <w:r w:rsidR="006C352D">
        <w:rPr>
          <w:rFonts w:ascii="Times New Roman" w:hAnsi="Times New Roman"/>
          <w:sz w:val="22"/>
          <w:szCs w:val="22"/>
        </w:rPr>
        <w:t xml:space="preserve">(4)  </w:t>
      </w:r>
      <w:r w:rsidRPr="00605E11">
        <w:rPr>
          <w:rFonts w:ascii="Times New Roman" w:hAnsi="Times New Roman"/>
          <w:sz w:val="22"/>
          <w:szCs w:val="22"/>
        </w:rPr>
        <w:t>Grad Karlovac o izdanim suglasnostima obvezan je izvijestiti Ministarstvo financija sukladno članku 90. stavcima 4. i 5. Zakona o proračunu.</w:t>
      </w:r>
    </w:p>
    <w:p w14:paraId="231E3D6E" w14:textId="3FAEC1EA" w:rsidR="006261A1" w:rsidRPr="00605E11" w:rsidRDefault="006261A1" w:rsidP="00605E11">
      <w:pPr>
        <w:pStyle w:val="T-98-2"/>
        <w:tabs>
          <w:tab w:val="clear" w:pos="2153"/>
          <w:tab w:val="left" w:pos="720"/>
        </w:tabs>
        <w:spacing w:after="0" w:line="276" w:lineRule="auto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ab/>
      </w:r>
      <w:r w:rsidR="006C352D">
        <w:rPr>
          <w:rFonts w:ascii="Times New Roman" w:hAnsi="Times New Roman"/>
          <w:sz w:val="22"/>
          <w:szCs w:val="22"/>
        </w:rPr>
        <w:t xml:space="preserve">(5)  </w:t>
      </w:r>
      <w:r w:rsidRPr="00605E11">
        <w:rPr>
          <w:rFonts w:ascii="Times New Roman" w:hAnsi="Times New Roman"/>
          <w:sz w:val="22"/>
          <w:szCs w:val="22"/>
        </w:rPr>
        <w:t xml:space="preserve">Grad Karlovac može dati </w:t>
      </w:r>
      <w:r w:rsidR="00397413">
        <w:rPr>
          <w:rFonts w:ascii="Times New Roman" w:hAnsi="Times New Roman"/>
          <w:sz w:val="22"/>
          <w:szCs w:val="22"/>
        </w:rPr>
        <w:t xml:space="preserve">subsidijarno </w:t>
      </w:r>
      <w:r w:rsidRPr="00605E11">
        <w:rPr>
          <w:rFonts w:ascii="Times New Roman" w:hAnsi="Times New Roman"/>
          <w:sz w:val="22"/>
          <w:szCs w:val="22"/>
        </w:rPr>
        <w:t>jamstvo za dugoročno zaduženje trgovačkom društvu ili ustanovi u vlasništvu Grada, ali je obvezan prije davanja jamstva ishoditi suglasnost ministra financija.</w:t>
      </w:r>
    </w:p>
    <w:p w14:paraId="5A277236" w14:textId="5A1BE7DD" w:rsidR="006261A1" w:rsidRPr="00605E11" w:rsidRDefault="006261A1" w:rsidP="00605E11">
      <w:pPr>
        <w:pStyle w:val="T-98-2"/>
        <w:tabs>
          <w:tab w:val="clear" w:pos="2153"/>
          <w:tab w:val="left" w:pos="720"/>
        </w:tabs>
        <w:spacing w:after="0" w:line="276" w:lineRule="auto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ab/>
      </w:r>
      <w:r w:rsidR="006C352D">
        <w:rPr>
          <w:rFonts w:ascii="Times New Roman" w:hAnsi="Times New Roman"/>
          <w:sz w:val="22"/>
          <w:szCs w:val="22"/>
        </w:rPr>
        <w:t xml:space="preserve">(6)  </w:t>
      </w:r>
      <w:r w:rsidRPr="00605E11">
        <w:rPr>
          <w:rFonts w:ascii="Times New Roman" w:hAnsi="Times New Roman"/>
          <w:sz w:val="22"/>
          <w:szCs w:val="22"/>
        </w:rPr>
        <w:t>Grad Karlovac obvezan je o danim jamstvima izvještavati Ministarstvo financija sukladno članku 91. stavcima 6. i 7. Zakona o proračunu.</w:t>
      </w:r>
    </w:p>
    <w:p w14:paraId="76D9B46B" w14:textId="52B96334" w:rsidR="00397413" w:rsidRDefault="006261A1" w:rsidP="00BB7A54">
      <w:pPr>
        <w:pStyle w:val="T-98-2"/>
        <w:tabs>
          <w:tab w:val="clear" w:pos="2153"/>
          <w:tab w:val="left" w:pos="720"/>
        </w:tabs>
        <w:spacing w:after="0" w:line="276" w:lineRule="auto"/>
        <w:rPr>
          <w:rFonts w:ascii="Times New Roman" w:hAnsi="Times New Roman"/>
          <w:color w:val="FF0000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ab/>
      </w:r>
      <w:r w:rsidR="006C352D">
        <w:rPr>
          <w:rFonts w:ascii="Times New Roman" w:hAnsi="Times New Roman"/>
          <w:sz w:val="22"/>
          <w:szCs w:val="22"/>
        </w:rPr>
        <w:t xml:space="preserve">(7) </w:t>
      </w:r>
      <w:r w:rsidRPr="00605E11">
        <w:rPr>
          <w:rFonts w:ascii="Times New Roman" w:hAnsi="Times New Roman"/>
          <w:sz w:val="22"/>
          <w:szCs w:val="22"/>
        </w:rPr>
        <w:t xml:space="preserve">Pravne osobe koje su dobile suglasnost ili jamstvo od Grada Karlovca u smislu ovog </w:t>
      </w:r>
      <w:r w:rsidRPr="00605E11">
        <w:rPr>
          <w:rFonts w:ascii="Times New Roman" w:hAnsi="Times New Roman"/>
          <w:sz w:val="22"/>
          <w:szCs w:val="22"/>
        </w:rPr>
        <w:lastRenderedPageBreak/>
        <w:t xml:space="preserve">članka, dužne su </w:t>
      </w:r>
      <w:r w:rsidR="00661279">
        <w:rPr>
          <w:rFonts w:ascii="Times New Roman" w:hAnsi="Times New Roman"/>
          <w:sz w:val="22"/>
          <w:szCs w:val="22"/>
        </w:rPr>
        <w:t xml:space="preserve">po isteku kvartala </w:t>
      </w:r>
      <w:r w:rsidRPr="00605E11">
        <w:rPr>
          <w:rFonts w:ascii="Times New Roman" w:hAnsi="Times New Roman"/>
          <w:sz w:val="22"/>
          <w:szCs w:val="22"/>
        </w:rPr>
        <w:t xml:space="preserve"> do 5. u </w:t>
      </w:r>
      <w:r w:rsidR="00661279">
        <w:rPr>
          <w:rFonts w:ascii="Times New Roman" w:hAnsi="Times New Roman"/>
          <w:sz w:val="22"/>
          <w:szCs w:val="22"/>
        </w:rPr>
        <w:t xml:space="preserve">narednom </w:t>
      </w:r>
      <w:r w:rsidRPr="00605E11">
        <w:rPr>
          <w:rFonts w:ascii="Times New Roman" w:hAnsi="Times New Roman"/>
          <w:sz w:val="22"/>
          <w:szCs w:val="22"/>
        </w:rPr>
        <w:t>mjesecu  u Upravni odjel za proračun i financije dostaviti informacije o stanju zaduženosti, a ugovor o zaduživanju u roku od pet dana od dana potpisivanja.</w:t>
      </w:r>
    </w:p>
    <w:p w14:paraId="2D1FB0DC" w14:textId="77777777" w:rsidR="00BB7A54" w:rsidRPr="00BB7A54" w:rsidRDefault="00BB7A54" w:rsidP="00BB7A54">
      <w:pPr>
        <w:pStyle w:val="T-98-2"/>
        <w:tabs>
          <w:tab w:val="clear" w:pos="2153"/>
          <w:tab w:val="left" w:pos="720"/>
        </w:tabs>
        <w:spacing w:after="0" w:line="276" w:lineRule="auto"/>
        <w:rPr>
          <w:rFonts w:ascii="Times New Roman" w:hAnsi="Times New Roman"/>
          <w:color w:val="FF0000"/>
          <w:sz w:val="22"/>
          <w:szCs w:val="22"/>
        </w:rPr>
      </w:pPr>
    </w:p>
    <w:p w14:paraId="68E53B8A" w14:textId="77777777" w:rsidR="006261A1" w:rsidRPr="00605E11" w:rsidRDefault="006261A1" w:rsidP="00605E11">
      <w:pPr>
        <w:pStyle w:val="T-119sred"/>
        <w:spacing w:before="0" w:after="0" w:line="276" w:lineRule="auto"/>
        <w:ind w:firstLine="720"/>
        <w:jc w:val="both"/>
        <w:rPr>
          <w:rFonts w:ascii="Times New Roman" w:hAnsi="Times New Roman"/>
          <w:b/>
          <w:bCs/>
          <w:sz w:val="22"/>
          <w:szCs w:val="22"/>
        </w:rPr>
      </w:pPr>
      <w:r w:rsidRPr="00605E11">
        <w:rPr>
          <w:rFonts w:ascii="Times New Roman" w:hAnsi="Times New Roman"/>
          <w:b/>
          <w:bCs/>
          <w:sz w:val="22"/>
          <w:szCs w:val="22"/>
        </w:rPr>
        <w:t>PRORAČUNSKI NADZOR I UNUTARNJA KONTROLA</w:t>
      </w:r>
    </w:p>
    <w:p w14:paraId="3D29F912" w14:textId="77777777" w:rsidR="006261A1" w:rsidRPr="00605E11" w:rsidRDefault="006261A1" w:rsidP="00605E11">
      <w:pPr>
        <w:pStyle w:val="T-98-2"/>
        <w:spacing w:after="0" w:line="276" w:lineRule="auto"/>
        <w:rPr>
          <w:rFonts w:ascii="Times New Roman" w:hAnsi="Times New Roman"/>
          <w:sz w:val="22"/>
          <w:szCs w:val="22"/>
        </w:rPr>
      </w:pPr>
    </w:p>
    <w:p w14:paraId="0E44FC83" w14:textId="77777777" w:rsidR="006261A1" w:rsidRPr="00605E11" w:rsidRDefault="006261A1" w:rsidP="00605E11">
      <w:pPr>
        <w:pStyle w:val="Clanak"/>
        <w:spacing w:before="0"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38.</w:t>
      </w:r>
    </w:p>
    <w:p w14:paraId="0797E052" w14:textId="0B26D1A5" w:rsidR="006261A1" w:rsidRPr="00605E11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 xml:space="preserve">            </w:t>
      </w:r>
      <w:r w:rsidR="00032BF3">
        <w:rPr>
          <w:rFonts w:ascii="Times New Roman" w:hAnsi="Times New Roman"/>
          <w:sz w:val="22"/>
          <w:szCs w:val="22"/>
        </w:rPr>
        <w:t xml:space="preserve">(1) </w:t>
      </w:r>
      <w:r w:rsidRPr="00605E11">
        <w:rPr>
          <w:rFonts w:ascii="Times New Roman" w:hAnsi="Times New Roman"/>
          <w:sz w:val="22"/>
          <w:szCs w:val="22"/>
        </w:rPr>
        <w:t>Grad Karlovac ima pravo i obavezu kontrole financijskog, materijalnog i računovodstvenog poslovanja svojih proračunskih korisnika.</w:t>
      </w:r>
    </w:p>
    <w:p w14:paraId="68855C24" w14:textId="463CF889" w:rsidR="006261A1" w:rsidRPr="00605E11" w:rsidRDefault="00032BF3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</w:t>
      </w:r>
      <w:r w:rsidR="006261A1" w:rsidRPr="00605E11">
        <w:rPr>
          <w:rFonts w:ascii="Times New Roman" w:hAnsi="Times New Roman"/>
          <w:sz w:val="22"/>
          <w:szCs w:val="22"/>
        </w:rPr>
        <w:t>Proračunski nadzor i unutarnja revizija obavljaju kontrolu i nadzor korištenja proračunskih sredstava, upozoravaju na nepravilnosti i neusklađenost sa zakonskim i drugim propisima.</w:t>
      </w:r>
    </w:p>
    <w:p w14:paraId="5F2CAD50" w14:textId="1A39D783" w:rsidR="006261A1" w:rsidRPr="00605E11" w:rsidRDefault="00032BF3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(3) </w:t>
      </w:r>
      <w:r w:rsidR="006261A1" w:rsidRPr="00605E11">
        <w:rPr>
          <w:rFonts w:ascii="Times New Roman" w:hAnsi="Times New Roman"/>
          <w:sz w:val="22"/>
          <w:szCs w:val="22"/>
        </w:rPr>
        <w:t>Ovlaštena osoba za proračunski nadzor provodi postupak proračunskog nadzora proračunskih  korisnika i krajnjih korisnika te namjenskog trošenja proračunskih sredstava svih pravnih i fizičkih osoba koja dobivaju sredstva iz Proračuna, kao i namjenskog korištenja kreditnih sredstava za koje je Grad dao jamstvo.</w:t>
      </w:r>
    </w:p>
    <w:p w14:paraId="5001C6E7" w14:textId="364C8F78" w:rsidR="006261A1" w:rsidRPr="00605E11" w:rsidRDefault="00032BF3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(4)  </w:t>
      </w:r>
      <w:r w:rsidR="006261A1" w:rsidRPr="00605E11">
        <w:rPr>
          <w:rFonts w:ascii="Times New Roman" w:hAnsi="Times New Roman"/>
          <w:sz w:val="22"/>
          <w:szCs w:val="22"/>
        </w:rPr>
        <w:t>Odgovorna osoba za nadzor mora izvijestiti Gradonačelnika o svim nepravilnostima u zapisniku o obavljenom nadzoru.</w:t>
      </w:r>
    </w:p>
    <w:p w14:paraId="6F387AE2" w14:textId="5EBE3D1A" w:rsidR="006261A1" w:rsidRPr="00605E11" w:rsidRDefault="00032BF3" w:rsidP="00605E11">
      <w:pPr>
        <w:spacing w:after="0"/>
        <w:ind w:firstLine="72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(5)  </w:t>
      </w:r>
      <w:r w:rsidR="006261A1" w:rsidRPr="00605E11">
        <w:rPr>
          <w:rFonts w:ascii="Times New Roman" w:hAnsi="Times New Roman" w:cs="Times New Roman"/>
        </w:rPr>
        <w:t>Korisnici  su obvezni dati sve  potrebne podatke, isprave  i izvješća koja se  od njih  zatraže.</w:t>
      </w:r>
    </w:p>
    <w:p w14:paraId="64CF30AD" w14:textId="48BCA9DC" w:rsidR="006261A1" w:rsidRPr="00605E11" w:rsidRDefault="00032BF3" w:rsidP="00605E11">
      <w:pPr>
        <w:pStyle w:val="Tijeloteksta3"/>
        <w:spacing w:line="276" w:lineRule="auto"/>
        <w:ind w:firstLine="720"/>
        <w:rPr>
          <w:i w:val="0"/>
          <w:szCs w:val="22"/>
        </w:rPr>
      </w:pPr>
      <w:r>
        <w:rPr>
          <w:i w:val="0"/>
          <w:szCs w:val="22"/>
        </w:rPr>
        <w:t xml:space="preserve">(6)  </w:t>
      </w:r>
      <w:r w:rsidR="006261A1" w:rsidRPr="00605E11">
        <w:rPr>
          <w:i w:val="0"/>
          <w:szCs w:val="22"/>
        </w:rPr>
        <w:t>Ako se prilikom vršenja proračunskog nadzora utvrdi da su sredstva bila korištena protivno Zakonu ili Proračunu, izvijestit će se Gradonačelnik Grada i poduzeti mjere da se nadoknade tako utrošena sredstva ili će se privremeno obustaviti isplata sredstava s pozicija s kojih su sredstva bila nenamjenski utrošena.</w:t>
      </w:r>
    </w:p>
    <w:p w14:paraId="7B8B515C" w14:textId="77777777" w:rsidR="006261A1" w:rsidRPr="00605E11" w:rsidRDefault="006261A1" w:rsidP="00605E11">
      <w:pPr>
        <w:pStyle w:val="Tijeloteksta3"/>
        <w:spacing w:line="276" w:lineRule="auto"/>
        <w:rPr>
          <w:i w:val="0"/>
          <w:szCs w:val="22"/>
        </w:rPr>
      </w:pPr>
    </w:p>
    <w:p w14:paraId="2ABD2192" w14:textId="77777777" w:rsidR="006261A1" w:rsidRPr="00605E11" w:rsidRDefault="006261A1" w:rsidP="00605E11">
      <w:pPr>
        <w:pStyle w:val="Tijeloteksta3"/>
        <w:spacing w:line="276" w:lineRule="auto"/>
        <w:rPr>
          <w:i w:val="0"/>
          <w:szCs w:val="22"/>
        </w:rPr>
      </w:pPr>
    </w:p>
    <w:p w14:paraId="34BDAE4A" w14:textId="77777777" w:rsidR="006261A1" w:rsidRPr="00605E11" w:rsidRDefault="006261A1" w:rsidP="00605E11">
      <w:pPr>
        <w:pStyle w:val="Tijeloteksta3"/>
        <w:spacing w:line="276" w:lineRule="auto"/>
        <w:jc w:val="center"/>
        <w:rPr>
          <w:i w:val="0"/>
          <w:color w:val="auto"/>
          <w:szCs w:val="22"/>
        </w:rPr>
      </w:pPr>
      <w:r w:rsidRPr="00605E11">
        <w:rPr>
          <w:i w:val="0"/>
          <w:color w:val="auto"/>
          <w:szCs w:val="22"/>
        </w:rPr>
        <w:t>Članak 39.</w:t>
      </w:r>
    </w:p>
    <w:p w14:paraId="6BD414F6" w14:textId="6AB486DD" w:rsidR="006261A1" w:rsidRPr="00605E11" w:rsidRDefault="00032BF3" w:rsidP="00605E11">
      <w:pPr>
        <w:pStyle w:val="Tijeloteksta3"/>
        <w:spacing w:line="276" w:lineRule="auto"/>
        <w:ind w:firstLine="720"/>
        <w:rPr>
          <w:i w:val="0"/>
          <w:color w:val="auto"/>
          <w:szCs w:val="22"/>
        </w:rPr>
      </w:pPr>
      <w:r>
        <w:rPr>
          <w:i w:val="0"/>
          <w:color w:val="auto"/>
          <w:szCs w:val="22"/>
        </w:rPr>
        <w:t xml:space="preserve">(1)  </w:t>
      </w:r>
      <w:r w:rsidR="006261A1" w:rsidRPr="00605E11">
        <w:rPr>
          <w:i w:val="0"/>
          <w:color w:val="auto"/>
          <w:szCs w:val="22"/>
        </w:rPr>
        <w:t>Unutarnji revizor dužan je izraditi strateški plan unutarnje revizije za trogodišnje razdoblje, te  obaviti predviđene unutarnje revizije poslovnih procesa u 20</w:t>
      </w:r>
      <w:r w:rsidR="00A123AE">
        <w:rPr>
          <w:i w:val="0"/>
          <w:color w:val="auto"/>
          <w:szCs w:val="22"/>
        </w:rPr>
        <w:t>2</w:t>
      </w:r>
      <w:r w:rsidR="00BB7A54">
        <w:rPr>
          <w:i w:val="0"/>
          <w:color w:val="auto"/>
          <w:szCs w:val="22"/>
        </w:rPr>
        <w:t>1</w:t>
      </w:r>
      <w:r w:rsidR="006261A1" w:rsidRPr="00605E11">
        <w:rPr>
          <w:i w:val="0"/>
          <w:color w:val="auto"/>
          <w:szCs w:val="22"/>
        </w:rPr>
        <w:t>. godini, kao i poslove po nalogu Gradonačelnika.</w:t>
      </w:r>
    </w:p>
    <w:p w14:paraId="42351788" w14:textId="2E42A13F" w:rsidR="006261A1" w:rsidRPr="00605E11" w:rsidRDefault="00032BF3" w:rsidP="00605E11">
      <w:pPr>
        <w:pStyle w:val="Tijeloteksta3"/>
        <w:spacing w:line="276" w:lineRule="auto"/>
        <w:ind w:firstLine="720"/>
        <w:rPr>
          <w:i w:val="0"/>
          <w:szCs w:val="22"/>
        </w:rPr>
      </w:pPr>
      <w:r>
        <w:rPr>
          <w:i w:val="0"/>
          <w:szCs w:val="22"/>
        </w:rPr>
        <w:t xml:space="preserve">(2)  </w:t>
      </w:r>
      <w:r w:rsidR="006261A1" w:rsidRPr="00605E11">
        <w:rPr>
          <w:i w:val="0"/>
          <w:szCs w:val="22"/>
        </w:rPr>
        <w:t>Nakon svake obavljene revizije izradit će izvješće u kojem se daje stručno mišljenje o uspostavljenim unutarnjim kontrolama u revidiranim poslovnim procesima.</w:t>
      </w:r>
    </w:p>
    <w:p w14:paraId="09D4811E" w14:textId="77777777" w:rsidR="006261A1" w:rsidRPr="00605E11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b/>
          <w:sz w:val="22"/>
          <w:szCs w:val="22"/>
        </w:rPr>
      </w:pPr>
    </w:p>
    <w:p w14:paraId="386A2507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b/>
          <w:sz w:val="22"/>
          <w:szCs w:val="22"/>
        </w:rPr>
      </w:pPr>
      <w:r w:rsidRPr="00605E11">
        <w:rPr>
          <w:rFonts w:ascii="Times New Roman" w:hAnsi="Times New Roman"/>
          <w:b/>
          <w:sz w:val="22"/>
          <w:szCs w:val="22"/>
        </w:rPr>
        <w:t>ZAVRŠNE ODREDBE</w:t>
      </w:r>
    </w:p>
    <w:p w14:paraId="5B1B622C" w14:textId="77777777" w:rsidR="006261A1" w:rsidRPr="00605E11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b/>
          <w:sz w:val="22"/>
          <w:szCs w:val="22"/>
        </w:rPr>
      </w:pPr>
    </w:p>
    <w:p w14:paraId="449209A7" w14:textId="77777777" w:rsidR="006261A1" w:rsidRPr="00605E11" w:rsidRDefault="006261A1" w:rsidP="00605E11">
      <w:pPr>
        <w:pStyle w:val="Clanak"/>
        <w:spacing w:before="0" w:after="0" w:line="276" w:lineRule="auto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40.</w:t>
      </w:r>
    </w:p>
    <w:p w14:paraId="31891313" w14:textId="58D7ED6C" w:rsidR="006261A1" w:rsidRPr="00605E11" w:rsidRDefault="00D618B2" w:rsidP="00D618B2">
      <w:pPr>
        <w:pStyle w:val="T-98-2"/>
        <w:spacing w:after="0" w:line="276" w:lineRule="auto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         (1)  </w:t>
      </w:r>
      <w:r w:rsidR="006261A1" w:rsidRPr="00605E11">
        <w:rPr>
          <w:rFonts w:ascii="Times New Roman" w:hAnsi="Times New Roman"/>
          <w:sz w:val="22"/>
          <w:szCs w:val="22"/>
        </w:rPr>
        <w:t>Ova Odluka stupa na snagu osmog dana od dana objave u »Glasniku Grada Karlovca«, a primjenjuje se od 1. siječnja 20</w:t>
      </w:r>
      <w:r w:rsidR="00A123AE">
        <w:rPr>
          <w:rFonts w:ascii="Times New Roman" w:hAnsi="Times New Roman"/>
          <w:sz w:val="22"/>
          <w:szCs w:val="22"/>
        </w:rPr>
        <w:t>2</w:t>
      </w:r>
      <w:r w:rsidR="00BB7A54">
        <w:rPr>
          <w:rFonts w:ascii="Times New Roman" w:hAnsi="Times New Roman"/>
          <w:sz w:val="22"/>
          <w:szCs w:val="22"/>
        </w:rPr>
        <w:t>1</w:t>
      </w:r>
      <w:r w:rsidR="006261A1" w:rsidRPr="00605E11">
        <w:rPr>
          <w:rFonts w:ascii="Times New Roman" w:hAnsi="Times New Roman"/>
          <w:sz w:val="22"/>
          <w:szCs w:val="22"/>
        </w:rPr>
        <w:t>. godine.</w:t>
      </w:r>
    </w:p>
    <w:p w14:paraId="72AD9DB6" w14:textId="77777777" w:rsidR="006261A1" w:rsidRPr="00605E11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1F3E1393" w14:textId="77777777" w:rsidR="003C66AD" w:rsidRPr="00605E11" w:rsidRDefault="003C66AD" w:rsidP="00605E11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2B026F11" w14:textId="690E213B" w:rsidR="007B3C87" w:rsidRPr="00605E11" w:rsidRDefault="007B3C87" w:rsidP="00605E11">
      <w:pPr>
        <w:spacing w:after="0"/>
        <w:ind w:left="360"/>
        <w:jc w:val="both"/>
        <w:rPr>
          <w:rFonts w:ascii="Times New Roman" w:hAnsi="Times New Roman" w:cs="Times New Roman"/>
          <w:b/>
        </w:rPr>
      </w:pPr>
      <w:r w:rsidRPr="00605E11">
        <w:rPr>
          <w:rFonts w:ascii="Times New Roman" w:hAnsi="Times New Roman" w:cs="Times New Roman"/>
          <w:b/>
        </w:rPr>
        <w:t xml:space="preserve">   </w:t>
      </w:r>
      <w:r w:rsidRPr="00605E11">
        <w:rPr>
          <w:rFonts w:ascii="Times New Roman" w:hAnsi="Times New Roman" w:cs="Times New Roman"/>
        </w:rPr>
        <w:t xml:space="preserve">                                                                                             </w:t>
      </w:r>
      <w:r w:rsidR="00D618B2">
        <w:rPr>
          <w:rFonts w:ascii="Times New Roman" w:hAnsi="Times New Roman" w:cs="Times New Roman"/>
          <w:b/>
        </w:rPr>
        <w:t>PREDSJEDNIK</w:t>
      </w:r>
    </w:p>
    <w:p w14:paraId="176BA0D1" w14:textId="77777777" w:rsidR="007B3C87" w:rsidRDefault="007B3C87" w:rsidP="00605E11">
      <w:pPr>
        <w:spacing w:after="0"/>
        <w:ind w:left="360"/>
        <w:jc w:val="both"/>
        <w:rPr>
          <w:rFonts w:ascii="Times New Roman" w:hAnsi="Times New Roman" w:cs="Times New Roman"/>
          <w:b/>
        </w:rPr>
      </w:pPr>
      <w:r w:rsidRPr="00605E11">
        <w:rPr>
          <w:rFonts w:ascii="Times New Roman" w:hAnsi="Times New Roman" w:cs="Times New Roman"/>
          <w:b/>
        </w:rPr>
        <w:tab/>
      </w:r>
      <w:r w:rsidRPr="00605E11">
        <w:rPr>
          <w:rFonts w:ascii="Times New Roman" w:hAnsi="Times New Roman" w:cs="Times New Roman"/>
          <w:b/>
        </w:rPr>
        <w:tab/>
      </w:r>
      <w:r w:rsidRPr="00605E11">
        <w:rPr>
          <w:rFonts w:ascii="Times New Roman" w:hAnsi="Times New Roman" w:cs="Times New Roman"/>
          <w:b/>
        </w:rPr>
        <w:tab/>
      </w:r>
      <w:r w:rsidRPr="00605E11">
        <w:rPr>
          <w:rFonts w:ascii="Times New Roman" w:hAnsi="Times New Roman" w:cs="Times New Roman"/>
          <w:b/>
        </w:rPr>
        <w:tab/>
      </w:r>
      <w:r w:rsidRPr="00605E11">
        <w:rPr>
          <w:rFonts w:ascii="Times New Roman" w:hAnsi="Times New Roman" w:cs="Times New Roman"/>
          <w:b/>
        </w:rPr>
        <w:tab/>
        <w:t xml:space="preserve">         </w:t>
      </w:r>
      <w:r w:rsidRPr="00605E11">
        <w:rPr>
          <w:rFonts w:ascii="Times New Roman" w:hAnsi="Times New Roman" w:cs="Times New Roman"/>
          <w:b/>
        </w:rPr>
        <w:tab/>
        <w:t>GRADSKOG VIJEĆA GRADA KARLOVCA</w:t>
      </w:r>
    </w:p>
    <w:p w14:paraId="51C76C99" w14:textId="609BA6C4" w:rsidR="00A123AE" w:rsidRDefault="00A123AE" w:rsidP="00605E11">
      <w:pPr>
        <w:spacing w:after="0"/>
        <w:ind w:left="360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  <w:t>Matija Furač, struč.spec.oec.</w:t>
      </w:r>
    </w:p>
    <w:p w14:paraId="68FA2CF5" w14:textId="77777777" w:rsidR="00A123AE" w:rsidRPr="00605E11" w:rsidRDefault="00A123AE" w:rsidP="00605E11">
      <w:pPr>
        <w:spacing w:after="0"/>
        <w:ind w:left="360"/>
        <w:jc w:val="both"/>
        <w:rPr>
          <w:rFonts w:ascii="Times New Roman" w:hAnsi="Times New Roman" w:cs="Times New Roman"/>
          <w:b/>
        </w:rPr>
      </w:pPr>
    </w:p>
    <w:p w14:paraId="170529E6" w14:textId="77777777" w:rsidR="007B3C87" w:rsidRPr="00605E11" w:rsidRDefault="007B3C87" w:rsidP="00605E11">
      <w:pPr>
        <w:spacing w:after="0"/>
        <w:ind w:left="360"/>
        <w:jc w:val="both"/>
        <w:rPr>
          <w:rFonts w:ascii="Times New Roman" w:hAnsi="Times New Roman" w:cs="Times New Roman"/>
        </w:rPr>
      </w:pPr>
      <w:r w:rsidRPr="00605E11">
        <w:rPr>
          <w:rFonts w:ascii="Times New Roman" w:hAnsi="Times New Roman" w:cs="Times New Roman"/>
        </w:rPr>
        <w:tab/>
      </w:r>
      <w:r w:rsidRPr="00605E11">
        <w:rPr>
          <w:rFonts w:ascii="Times New Roman" w:hAnsi="Times New Roman" w:cs="Times New Roman"/>
        </w:rPr>
        <w:tab/>
      </w:r>
      <w:r w:rsidRPr="00605E11">
        <w:rPr>
          <w:rFonts w:ascii="Times New Roman" w:hAnsi="Times New Roman" w:cs="Times New Roman"/>
        </w:rPr>
        <w:tab/>
      </w:r>
      <w:r w:rsidRPr="00605E11">
        <w:rPr>
          <w:rFonts w:ascii="Times New Roman" w:hAnsi="Times New Roman" w:cs="Times New Roman"/>
        </w:rPr>
        <w:tab/>
      </w:r>
      <w:r w:rsidRPr="00605E11">
        <w:rPr>
          <w:rFonts w:ascii="Times New Roman" w:hAnsi="Times New Roman" w:cs="Times New Roman"/>
        </w:rPr>
        <w:tab/>
      </w:r>
      <w:r w:rsidRPr="00605E11">
        <w:rPr>
          <w:rFonts w:ascii="Times New Roman" w:hAnsi="Times New Roman" w:cs="Times New Roman"/>
        </w:rPr>
        <w:tab/>
        <w:t xml:space="preserve">                    </w:t>
      </w:r>
    </w:p>
    <w:p w14:paraId="4296FC26" w14:textId="77777777" w:rsidR="006261A1" w:rsidRPr="00605E11" w:rsidRDefault="006261A1" w:rsidP="00605E11">
      <w:pPr>
        <w:spacing w:after="0"/>
        <w:rPr>
          <w:rFonts w:ascii="Times New Roman" w:hAnsi="Times New Roman" w:cs="Times New Roman"/>
        </w:rPr>
      </w:pPr>
    </w:p>
    <w:p w14:paraId="3554225C" w14:textId="77777777" w:rsidR="006261A1" w:rsidRPr="00605E11" w:rsidRDefault="006261A1" w:rsidP="00605E11">
      <w:pPr>
        <w:spacing w:after="0"/>
        <w:rPr>
          <w:rFonts w:ascii="Times New Roman" w:hAnsi="Times New Roman" w:cs="Times New Roman"/>
        </w:rPr>
      </w:pPr>
    </w:p>
    <w:p w14:paraId="77B6F41E" w14:textId="77777777" w:rsidR="006261A1" w:rsidRPr="00605E11" w:rsidRDefault="006261A1" w:rsidP="00605E11">
      <w:pPr>
        <w:spacing w:after="0"/>
        <w:ind w:firstLine="720"/>
        <w:jc w:val="center"/>
        <w:rPr>
          <w:rFonts w:ascii="Times New Roman" w:hAnsi="Times New Roman" w:cs="Times New Roman"/>
        </w:rPr>
      </w:pPr>
    </w:p>
    <w:p w14:paraId="2B81A1E1" w14:textId="77777777" w:rsidR="003C66AD" w:rsidRPr="00605E11" w:rsidRDefault="003C66AD" w:rsidP="00605E11">
      <w:pPr>
        <w:spacing w:after="0"/>
        <w:ind w:firstLine="720"/>
        <w:jc w:val="center"/>
        <w:rPr>
          <w:rFonts w:ascii="Times New Roman" w:hAnsi="Times New Roman" w:cs="Times New Roman"/>
        </w:rPr>
      </w:pPr>
    </w:p>
    <w:p w14:paraId="272C0669" w14:textId="77777777" w:rsidR="003C66AD" w:rsidRPr="00605E11" w:rsidRDefault="003C66AD" w:rsidP="00605E11">
      <w:pPr>
        <w:spacing w:after="0"/>
        <w:ind w:firstLine="720"/>
        <w:jc w:val="center"/>
        <w:rPr>
          <w:rFonts w:ascii="Times New Roman" w:hAnsi="Times New Roman" w:cs="Times New Roman"/>
        </w:rPr>
      </w:pPr>
    </w:p>
    <w:p w14:paraId="60C02CCE" w14:textId="77777777" w:rsidR="00605E11" w:rsidRDefault="00605E11" w:rsidP="00605E11">
      <w:pPr>
        <w:spacing w:after="0"/>
        <w:rPr>
          <w:rFonts w:ascii="Times New Roman" w:hAnsi="Times New Roman" w:cs="Times New Roman"/>
        </w:rPr>
      </w:pPr>
    </w:p>
    <w:p w14:paraId="4783B69F" w14:textId="77777777" w:rsidR="00605E11" w:rsidRPr="00605E11" w:rsidRDefault="00605E11" w:rsidP="00605E11">
      <w:pPr>
        <w:spacing w:after="0"/>
        <w:rPr>
          <w:rFonts w:ascii="Times New Roman" w:hAnsi="Times New Roman" w:cs="Times New Roman"/>
        </w:rPr>
      </w:pPr>
    </w:p>
    <w:p w14:paraId="281FA03D" w14:textId="77777777" w:rsidR="003C66AD" w:rsidRPr="00605E11" w:rsidRDefault="003C66AD" w:rsidP="00605E11">
      <w:pPr>
        <w:spacing w:after="0"/>
        <w:ind w:firstLine="720"/>
        <w:jc w:val="center"/>
        <w:rPr>
          <w:rFonts w:ascii="Times New Roman" w:hAnsi="Times New Roman" w:cs="Times New Roman"/>
        </w:rPr>
      </w:pPr>
    </w:p>
    <w:p w14:paraId="60530738" w14:textId="77777777" w:rsidR="003C66AD" w:rsidRPr="00605E11" w:rsidRDefault="003C66AD" w:rsidP="00605E11">
      <w:pPr>
        <w:spacing w:after="0"/>
        <w:ind w:firstLine="720"/>
        <w:jc w:val="center"/>
        <w:rPr>
          <w:rFonts w:ascii="Times New Roman" w:hAnsi="Times New Roman" w:cs="Times New Roman"/>
        </w:rPr>
      </w:pPr>
    </w:p>
    <w:p w14:paraId="40C014CA" w14:textId="77777777" w:rsidR="006261A1" w:rsidRPr="00605E11" w:rsidRDefault="006261A1" w:rsidP="00605E11">
      <w:pPr>
        <w:spacing w:after="0"/>
        <w:ind w:firstLine="720"/>
        <w:jc w:val="center"/>
        <w:rPr>
          <w:rFonts w:ascii="Times New Roman" w:hAnsi="Times New Roman" w:cs="Times New Roman"/>
        </w:rPr>
      </w:pPr>
      <w:r w:rsidRPr="00605E11">
        <w:rPr>
          <w:rFonts w:ascii="Times New Roman" w:hAnsi="Times New Roman" w:cs="Times New Roman"/>
        </w:rPr>
        <w:t>OBRAZLOŽENJE</w:t>
      </w:r>
    </w:p>
    <w:p w14:paraId="23EA66D2" w14:textId="77777777" w:rsidR="006261A1" w:rsidRPr="00605E11" w:rsidRDefault="006261A1" w:rsidP="00605E11">
      <w:pPr>
        <w:spacing w:after="0"/>
        <w:ind w:firstLine="720"/>
        <w:jc w:val="center"/>
        <w:rPr>
          <w:rFonts w:ascii="Times New Roman" w:hAnsi="Times New Roman" w:cs="Times New Roman"/>
        </w:rPr>
      </w:pPr>
    </w:p>
    <w:p w14:paraId="72774D2B" w14:textId="0074965E" w:rsidR="006261A1" w:rsidRPr="00605E11" w:rsidRDefault="006261A1" w:rsidP="00605E1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lang w:eastAsia="hr-HR"/>
        </w:rPr>
      </w:pPr>
      <w:r w:rsidRPr="00605E11">
        <w:rPr>
          <w:rFonts w:ascii="Times New Roman" w:hAnsi="Times New Roman" w:cs="Times New Roman"/>
          <w:lang w:eastAsia="hr-HR"/>
        </w:rPr>
        <w:t>Sukladno članku 14. Zakona o proračunu (NN RH 87/08; 136/12</w:t>
      </w:r>
      <w:r w:rsidR="00FB368B">
        <w:rPr>
          <w:rFonts w:ascii="Times New Roman" w:hAnsi="Times New Roman" w:cs="Times New Roman"/>
          <w:lang w:eastAsia="hr-HR"/>
        </w:rPr>
        <w:t>, 15/15.</w:t>
      </w:r>
      <w:r w:rsidRPr="00605E11">
        <w:rPr>
          <w:rFonts w:ascii="Times New Roman" w:hAnsi="Times New Roman" w:cs="Times New Roman"/>
          <w:lang w:eastAsia="hr-HR"/>
        </w:rPr>
        <w:t>), uz Proračun Grada Karlovca za 20</w:t>
      </w:r>
      <w:r w:rsidR="00A123AE">
        <w:rPr>
          <w:rFonts w:ascii="Times New Roman" w:hAnsi="Times New Roman" w:cs="Times New Roman"/>
          <w:lang w:eastAsia="hr-HR"/>
        </w:rPr>
        <w:t>2</w:t>
      </w:r>
      <w:r w:rsidR="00A30CDB">
        <w:rPr>
          <w:rFonts w:ascii="Times New Roman" w:hAnsi="Times New Roman" w:cs="Times New Roman"/>
          <w:lang w:eastAsia="hr-HR"/>
        </w:rPr>
        <w:t>1</w:t>
      </w:r>
      <w:r w:rsidR="00260419">
        <w:rPr>
          <w:rFonts w:ascii="Times New Roman" w:hAnsi="Times New Roman" w:cs="Times New Roman"/>
          <w:lang w:eastAsia="hr-HR"/>
        </w:rPr>
        <w:t>. godinu s projekcijama za 202</w:t>
      </w:r>
      <w:r w:rsidR="00A30CDB">
        <w:rPr>
          <w:rFonts w:ascii="Times New Roman" w:hAnsi="Times New Roman" w:cs="Times New Roman"/>
          <w:lang w:eastAsia="hr-HR"/>
        </w:rPr>
        <w:t>2</w:t>
      </w:r>
      <w:r w:rsidRPr="00605E11">
        <w:rPr>
          <w:rFonts w:ascii="Times New Roman" w:hAnsi="Times New Roman" w:cs="Times New Roman"/>
          <w:lang w:eastAsia="hr-HR"/>
        </w:rPr>
        <w:t>. i 20</w:t>
      </w:r>
      <w:r w:rsidR="007B3C87" w:rsidRPr="00605E11">
        <w:rPr>
          <w:rFonts w:ascii="Times New Roman" w:hAnsi="Times New Roman" w:cs="Times New Roman"/>
          <w:lang w:eastAsia="hr-HR"/>
        </w:rPr>
        <w:t>2</w:t>
      </w:r>
      <w:r w:rsidR="00A30CDB">
        <w:rPr>
          <w:rFonts w:ascii="Times New Roman" w:hAnsi="Times New Roman" w:cs="Times New Roman"/>
          <w:lang w:eastAsia="hr-HR"/>
        </w:rPr>
        <w:t>3</w:t>
      </w:r>
      <w:r w:rsidRPr="00605E11">
        <w:rPr>
          <w:rFonts w:ascii="Times New Roman" w:hAnsi="Times New Roman" w:cs="Times New Roman"/>
          <w:lang w:eastAsia="hr-HR"/>
        </w:rPr>
        <w:t>. godinu donosi se i Odluka o izvršavanju Proračuna Grada Karlovca za   20</w:t>
      </w:r>
      <w:r w:rsidR="00A123AE">
        <w:rPr>
          <w:rFonts w:ascii="Times New Roman" w:hAnsi="Times New Roman" w:cs="Times New Roman"/>
          <w:lang w:eastAsia="hr-HR"/>
        </w:rPr>
        <w:t>2</w:t>
      </w:r>
      <w:r w:rsidR="00A30CDB">
        <w:rPr>
          <w:rFonts w:ascii="Times New Roman" w:hAnsi="Times New Roman" w:cs="Times New Roman"/>
          <w:lang w:eastAsia="hr-HR"/>
        </w:rPr>
        <w:t>1</w:t>
      </w:r>
      <w:r w:rsidRPr="00605E11">
        <w:rPr>
          <w:rFonts w:ascii="Times New Roman" w:hAnsi="Times New Roman" w:cs="Times New Roman"/>
          <w:lang w:eastAsia="hr-HR"/>
        </w:rPr>
        <w:t>. godinu.</w:t>
      </w:r>
    </w:p>
    <w:p w14:paraId="65D86461" w14:textId="42152CC4" w:rsidR="006261A1" w:rsidRPr="00605E11" w:rsidRDefault="006261A1" w:rsidP="00605E11">
      <w:pPr>
        <w:pStyle w:val="Tijeloteksta"/>
        <w:tabs>
          <w:tab w:val="left" w:pos="567"/>
        </w:tabs>
        <w:spacing w:after="0" w:line="276" w:lineRule="auto"/>
        <w:jc w:val="both"/>
        <w:rPr>
          <w:sz w:val="22"/>
          <w:szCs w:val="22"/>
        </w:rPr>
      </w:pPr>
      <w:r w:rsidRPr="00605E11">
        <w:rPr>
          <w:sz w:val="22"/>
          <w:szCs w:val="22"/>
        </w:rPr>
        <w:tab/>
        <w:t>Odlukom o izvršavanju Proračuna Grada Karlovca propisuju se prava, obveze i odgovornosti korisnika u postupku izvršavanja Proračuna Grada Karlovca za 20</w:t>
      </w:r>
      <w:r w:rsidR="00387B18">
        <w:rPr>
          <w:sz w:val="22"/>
          <w:szCs w:val="22"/>
        </w:rPr>
        <w:t>21</w:t>
      </w:r>
      <w:r w:rsidRPr="00605E11">
        <w:rPr>
          <w:sz w:val="22"/>
          <w:szCs w:val="22"/>
        </w:rPr>
        <w:t>. godinu.</w:t>
      </w:r>
    </w:p>
    <w:p w14:paraId="398FBD86" w14:textId="77777777" w:rsidR="006261A1" w:rsidRPr="00605E11" w:rsidRDefault="006261A1" w:rsidP="00605E11">
      <w:pPr>
        <w:pStyle w:val="Tijeloteksta"/>
        <w:tabs>
          <w:tab w:val="left" w:pos="567"/>
        </w:tabs>
        <w:spacing w:after="0" w:line="276" w:lineRule="auto"/>
        <w:jc w:val="both"/>
        <w:rPr>
          <w:sz w:val="22"/>
          <w:szCs w:val="22"/>
        </w:rPr>
      </w:pPr>
      <w:r w:rsidRPr="00605E11">
        <w:rPr>
          <w:sz w:val="22"/>
          <w:szCs w:val="22"/>
        </w:rPr>
        <w:tab/>
        <w:t>U skladu sa navedenim, ovom Odlukom uređuje se slijedeće:</w:t>
      </w:r>
    </w:p>
    <w:p w14:paraId="5A6680D0" w14:textId="156E13A8" w:rsidR="006261A1" w:rsidRPr="00605E11" w:rsidRDefault="006261A1" w:rsidP="00605E11">
      <w:pPr>
        <w:pStyle w:val="Tijeloteksta"/>
        <w:numPr>
          <w:ilvl w:val="2"/>
          <w:numId w:val="6"/>
        </w:numPr>
        <w:tabs>
          <w:tab w:val="left" w:pos="567"/>
        </w:tabs>
        <w:spacing w:after="0" w:line="276" w:lineRule="auto"/>
        <w:jc w:val="both"/>
        <w:rPr>
          <w:sz w:val="22"/>
          <w:szCs w:val="22"/>
        </w:rPr>
      </w:pPr>
      <w:r w:rsidRPr="00605E11">
        <w:rPr>
          <w:sz w:val="22"/>
          <w:szCs w:val="22"/>
        </w:rPr>
        <w:t>struktura proračuna,</w:t>
      </w:r>
    </w:p>
    <w:p w14:paraId="60942563" w14:textId="3AF4D931" w:rsidR="005E4A49" w:rsidRPr="00605E11" w:rsidRDefault="006261A1" w:rsidP="00605E11">
      <w:pPr>
        <w:pStyle w:val="Tijeloteksta"/>
        <w:numPr>
          <w:ilvl w:val="2"/>
          <w:numId w:val="6"/>
        </w:numPr>
        <w:tabs>
          <w:tab w:val="left" w:pos="567"/>
        </w:tabs>
        <w:spacing w:after="0" w:line="276" w:lineRule="auto"/>
        <w:jc w:val="both"/>
        <w:rPr>
          <w:sz w:val="22"/>
          <w:szCs w:val="22"/>
        </w:rPr>
      </w:pPr>
      <w:r w:rsidRPr="00605E11">
        <w:rPr>
          <w:sz w:val="22"/>
          <w:szCs w:val="22"/>
        </w:rPr>
        <w:t>uvođenje jedinstvenog računa riznice,</w:t>
      </w:r>
    </w:p>
    <w:p w14:paraId="2E22606E" w14:textId="74C11A44" w:rsidR="006261A1" w:rsidRPr="00605E11" w:rsidRDefault="006261A1" w:rsidP="00605E11">
      <w:pPr>
        <w:pStyle w:val="Tijeloteksta"/>
        <w:numPr>
          <w:ilvl w:val="2"/>
          <w:numId w:val="6"/>
        </w:numPr>
        <w:tabs>
          <w:tab w:val="left" w:pos="567"/>
        </w:tabs>
        <w:spacing w:after="0" w:line="276" w:lineRule="auto"/>
        <w:jc w:val="both"/>
        <w:rPr>
          <w:sz w:val="22"/>
          <w:szCs w:val="22"/>
        </w:rPr>
      </w:pPr>
      <w:r w:rsidRPr="00605E11">
        <w:rPr>
          <w:sz w:val="22"/>
          <w:szCs w:val="22"/>
        </w:rPr>
        <w:t xml:space="preserve">prava i obveze korisnika proračunskih </w:t>
      </w:r>
      <w:r w:rsidR="005E4A49" w:rsidRPr="00605E11">
        <w:rPr>
          <w:sz w:val="22"/>
          <w:szCs w:val="22"/>
        </w:rPr>
        <w:t xml:space="preserve">sredstava glede njihova </w:t>
      </w:r>
      <w:r w:rsidRPr="00605E11">
        <w:rPr>
          <w:sz w:val="22"/>
          <w:szCs w:val="22"/>
        </w:rPr>
        <w:t>namjenskog trošenja,</w:t>
      </w:r>
    </w:p>
    <w:p w14:paraId="77DA2BC2" w14:textId="6437CA24" w:rsidR="006261A1" w:rsidRPr="00605E11" w:rsidRDefault="006261A1" w:rsidP="00605E11">
      <w:pPr>
        <w:pStyle w:val="Tijeloteksta"/>
        <w:numPr>
          <w:ilvl w:val="2"/>
          <w:numId w:val="6"/>
        </w:numPr>
        <w:tabs>
          <w:tab w:val="left" w:pos="567"/>
        </w:tabs>
        <w:spacing w:after="0" w:line="276" w:lineRule="auto"/>
        <w:jc w:val="both"/>
        <w:rPr>
          <w:sz w:val="22"/>
          <w:szCs w:val="22"/>
        </w:rPr>
      </w:pPr>
      <w:r w:rsidRPr="00605E11">
        <w:rPr>
          <w:sz w:val="22"/>
          <w:szCs w:val="22"/>
        </w:rPr>
        <w:t>odgoda i obročna otplata duga te otpis potraživanja,</w:t>
      </w:r>
    </w:p>
    <w:p w14:paraId="07CD9C7A" w14:textId="4B52A0FE" w:rsidR="006261A1" w:rsidRPr="00605E11" w:rsidRDefault="006261A1" w:rsidP="00605E11">
      <w:pPr>
        <w:pStyle w:val="Tijeloteksta"/>
        <w:numPr>
          <w:ilvl w:val="2"/>
          <w:numId w:val="6"/>
        </w:numPr>
        <w:tabs>
          <w:tab w:val="left" w:pos="567"/>
        </w:tabs>
        <w:spacing w:after="0" w:line="276" w:lineRule="auto"/>
        <w:jc w:val="both"/>
        <w:rPr>
          <w:sz w:val="22"/>
          <w:szCs w:val="22"/>
        </w:rPr>
      </w:pPr>
      <w:r w:rsidRPr="00605E11">
        <w:rPr>
          <w:sz w:val="22"/>
          <w:szCs w:val="22"/>
        </w:rPr>
        <w:t>korištenje proračunske zalihe,</w:t>
      </w:r>
    </w:p>
    <w:p w14:paraId="75F8B67B" w14:textId="3BF708EA" w:rsidR="006261A1" w:rsidRPr="00605E11" w:rsidRDefault="006261A1" w:rsidP="00605E11">
      <w:pPr>
        <w:pStyle w:val="Tijeloteksta"/>
        <w:numPr>
          <w:ilvl w:val="2"/>
          <w:numId w:val="6"/>
        </w:numPr>
        <w:tabs>
          <w:tab w:val="left" w:pos="567"/>
        </w:tabs>
        <w:spacing w:after="0" w:line="276" w:lineRule="auto"/>
        <w:jc w:val="both"/>
        <w:rPr>
          <w:sz w:val="22"/>
          <w:szCs w:val="22"/>
        </w:rPr>
      </w:pPr>
      <w:r w:rsidRPr="00605E11">
        <w:rPr>
          <w:sz w:val="22"/>
          <w:szCs w:val="22"/>
        </w:rPr>
        <w:t>korištenje vlastitih i namjenskih prihoda koje ostvare proračunski korisnici,</w:t>
      </w:r>
    </w:p>
    <w:p w14:paraId="617D756F" w14:textId="0F1DCE48" w:rsidR="006261A1" w:rsidRPr="00605E11" w:rsidRDefault="006261A1" w:rsidP="00605E11">
      <w:pPr>
        <w:pStyle w:val="Tijeloteksta"/>
        <w:numPr>
          <w:ilvl w:val="2"/>
          <w:numId w:val="6"/>
        </w:numPr>
        <w:tabs>
          <w:tab w:val="left" w:pos="567"/>
        </w:tabs>
        <w:spacing w:after="0" w:line="276" w:lineRule="auto"/>
        <w:jc w:val="both"/>
        <w:rPr>
          <w:sz w:val="22"/>
          <w:szCs w:val="22"/>
        </w:rPr>
      </w:pPr>
      <w:r w:rsidRPr="00605E11">
        <w:rPr>
          <w:sz w:val="22"/>
          <w:szCs w:val="22"/>
        </w:rPr>
        <w:t xml:space="preserve">način doznačavanja proračunskih sredstava planiranih za određene   </w:t>
      </w:r>
    </w:p>
    <w:p w14:paraId="250EFAC4" w14:textId="057F4866" w:rsidR="006261A1" w:rsidRPr="00605E11" w:rsidRDefault="006261A1" w:rsidP="00605E11">
      <w:pPr>
        <w:pStyle w:val="Tijeloteksta"/>
        <w:numPr>
          <w:ilvl w:val="2"/>
          <w:numId w:val="6"/>
        </w:numPr>
        <w:tabs>
          <w:tab w:val="left" w:pos="567"/>
        </w:tabs>
        <w:spacing w:after="0" w:line="276" w:lineRule="auto"/>
        <w:jc w:val="both"/>
        <w:rPr>
          <w:sz w:val="22"/>
          <w:szCs w:val="22"/>
        </w:rPr>
      </w:pPr>
      <w:r w:rsidRPr="00605E11">
        <w:rPr>
          <w:sz w:val="22"/>
          <w:szCs w:val="22"/>
        </w:rPr>
        <w:t>izdatke u proračunu,</w:t>
      </w:r>
    </w:p>
    <w:p w14:paraId="4AB70A11" w14:textId="7F0912EB" w:rsidR="006261A1" w:rsidRPr="00605E11" w:rsidRDefault="006261A1" w:rsidP="00605E11">
      <w:pPr>
        <w:pStyle w:val="Tijeloteksta"/>
        <w:numPr>
          <w:ilvl w:val="2"/>
          <w:numId w:val="6"/>
        </w:numPr>
        <w:tabs>
          <w:tab w:val="left" w:pos="567"/>
        </w:tabs>
        <w:spacing w:after="0" w:line="276" w:lineRule="auto"/>
        <w:jc w:val="both"/>
        <w:rPr>
          <w:sz w:val="22"/>
          <w:szCs w:val="22"/>
        </w:rPr>
      </w:pPr>
      <w:r w:rsidRPr="00605E11">
        <w:rPr>
          <w:sz w:val="22"/>
          <w:szCs w:val="22"/>
        </w:rPr>
        <w:t>upravljanje gradskom imovinom,</w:t>
      </w:r>
    </w:p>
    <w:p w14:paraId="6B0A1859" w14:textId="1A27C579" w:rsidR="006261A1" w:rsidRPr="00605E11" w:rsidRDefault="006261A1" w:rsidP="00605E11">
      <w:pPr>
        <w:pStyle w:val="Tijeloteksta"/>
        <w:numPr>
          <w:ilvl w:val="2"/>
          <w:numId w:val="6"/>
        </w:numPr>
        <w:tabs>
          <w:tab w:val="left" w:pos="567"/>
        </w:tabs>
        <w:spacing w:after="0" w:line="276" w:lineRule="auto"/>
        <w:jc w:val="both"/>
        <w:rPr>
          <w:sz w:val="22"/>
          <w:szCs w:val="22"/>
        </w:rPr>
      </w:pPr>
      <w:r w:rsidRPr="00605E11">
        <w:rPr>
          <w:sz w:val="22"/>
          <w:szCs w:val="22"/>
        </w:rPr>
        <w:t>uvjeti i ovlasti Grada za zaduživanje i davanje suglasnosti i jamstava,</w:t>
      </w:r>
    </w:p>
    <w:p w14:paraId="7D54F6EE" w14:textId="02CF6F6E" w:rsidR="006261A1" w:rsidRPr="00605E11" w:rsidRDefault="006261A1" w:rsidP="00605E11">
      <w:pPr>
        <w:pStyle w:val="Tijeloteksta"/>
        <w:numPr>
          <w:ilvl w:val="2"/>
          <w:numId w:val="6"/>
        </w:numPr>
        <w:tabs>
          <w:tab w:val="left" w:pos="567"/>
        </w:tabs>
        <w:spacing w:after="0" w:line="276" w:lineRule="auto"/>
        <w:jc w:val="both"/>
        <w:rPr>
          <w:sz w:val="22"/>
          <w:szCs w:val="22"/>
        </w:rPr>
      </w:pPr>
      <w:r w:rsidRPr="00605E11">
        <w:rPr>
          <w:sz w:val="22"/>
          <w:szCs w:val="22"/>
        </w:rPr>
        <w:t>proračunski nadzor i unutarnja kontrola.</w:t>
      </w:r>
    </w:p>
    <w:p w14:paraId="2F199C5A" w14:textId="5A21414D" w:rsidR="005E4A49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Prijedlog Odluke se u bitnome ne razlikuje u odnosu na Odluku o izvršavanju Proračuna Grada Karlovca za prethodnu godinu</w:t>
      </w:r>
      <w:r w:rsidR="007B3C87" w:rsidRPr="00605E11">
        <w:rPr>
          <w:rFonts w:ascii="Times New Roman" w:hAnsi="Times New Roman"/>
          <w:sz w:val="22"/>
          <w:szCs w:val="22"/>
        </w:rPr>
        <w:t>.</w:t>
      </w:r>
    </w:p>
    <w:p w14:paraId="31F7D0F4" w14:textId="14D465BC" w:rsidR="00260419" w:rsidRPr="00605E11" w:rsidRDefault="00260419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U Odluku su dodani konkretni podaci o za</w:t>
      </w:r>
      <w:r w:rsidR="00A123AE">
        <w:rPr>
          <w:rFonts w:ascii="Times New Roman" w:hAnsi="Times New Roman"/>
          <w:sz w:val="22"/>
          <w:szCs w:val="22"/>
        </w:rPr>
        <w:t>d</w:t>
      </w:r>
      <w:r>
        <w:rPr>
          <w:rFonts w:ascii="Times New Roman" w:hAnsi="Times New Roman"/>
          <w:sz w:val="22"/>
          <w:szCs w:val="22"/>
        </w:rPr>
        <w:t>uživanju Grada Karlovca tijekom 20</w:t>
      </w:r>
      <w:r w:rsidR="00A123AE">
        <w:rPr>
          <w:rFonts w:ascii="Times New Roman" w:hAnsi="Times New Roman"/>
          <w:sz w:val="22"/>
          <w:szCs w:val="22"/>
        </w:rPr>
        <w:t>2</w:t>
      </w:r>
      <w:r w:rsidR="00387B18">
        <w:rPr>
          <w:rFonts w:ascii="Times New Roman" w:hAnsi="Times New Roman"/>
          <w:sz w:val="22"/>
          <w:szCs w:val="22"/>
        </w:rPr>
        <w:t>1</w:t>
      </w:r>
      <w:r>
        <w:rPr>
          <w:rFonts w:ascii="Times New Roman" w:hAnsi="Times New Roman"/>
          <w:sz w:val="22"/>
          <w:szCs w:val="22"/>
        </w:rPr>
        <w:t>. godine</w:t>
      </w:r>
      <w:r w:rsidR="00A123AE">
        <w:rPr>
          <w:rFonts w:ascii="Times New Roman" w:hAnsi="Times New Roman"/>
          <w:sz w:val="22"/>
          <w:szCs w:val="22"/>
        </w:rPr>
        <w:t>.</w:t>
      </w:r>
    </w:p>
    <w:p w14:paraId="5DEACFF4" w14:textId="0D83385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Predlaže se Gradskom vijeću da nakon rasprave usvoji predloženu Odluku o izvršavanju Proračuna Grada Karlovca za 20</w:t>
      </w:r>
      <w:r w:rsidR="00A123AE">
        <w:rPr>
          <w:rFonts w:ascii="Times New Roman" w:hAnsi="Times New Roman"/>
          <w:sz w:val="22"/>
          <w:szCs w:val="22"/>
        </w:rPr>
        <w:t>2</w:t>
      </w:r>
      <w:r w:rsidR="00387B18">
        <w:rPr>
          <w:rFonts w:ascii="Times New Roman" w:hAnsi="Times New Roman"/>
          <w:sz w:val="22"/>
          <w:szCs w:val="22"/>
        </w:rPr>
        <w:t>1</w:t>
      </w:r>
      <w:r w:rsidRPr="00605E11">
        <w:rPr>
          <w:rFonts w:ascii="Times New Roman" w:hAnsi="Times New Roman"/>
          <w:sz w:val="22"/>
          <w:szCs w:val="22"/>
        </w:rPr>
        <w:t xml:space="preserve">. godinu. </w:t>
      </w:r>
    </w:p>
    <w:p w14:paraId="1438BC47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5F9BB433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735D0282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ab/>
      </w:r>
      <w:r w:rsidRPr="00605E11">
        <w:rPr>
          <w:rFonts w:ascii="Times New Roman" w:hAnsi="Times New Roman"/>
          <w:sz w:val="22"/>
          <w:szCs w:val="22"/>
        </w:rPr>
        <w:tab/>
      </w:r>
      <w:r w:rsidRPr="00605E11">
        <w:rPr>
          <w:rFonts w:ascii="Times New Roman" w:hAnsi="Times New Roman"/>
          <w:sz w:val="22"/>
          <w:szCs w:val="22"/>
        </w:rPr>
        <w:tab/>
      </w:r>
      <w:r w:rsidRPr="00605E11">
        <w:rPr>
          <w:rFonts w:ascii="Times New Roman" w:hAnsi="Times New Roman"/>
          <w:sz w:val="22"/>
          <w:szCs w:val="22"/>
        </w:rPr>
        <w:tab/>
      </w:r>
      <w:r w:rsidRPr="00605E11">
        <w:rPr>
          <w:rFonts w:ascii="Times New Roman" w:hAnsi="Times New Roman"/>
          <w:sz w:val="22"/>
          <w:szCs w:val="22"/>
        </w:rPr>
        <w:tab/>
        <w:t>Pročelnica UO za proračun i financije:</w:t>
      </w:r>
    </w:p>
    <w:p w14:paraId="52362A57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030321DA" w14:textId="25B5766C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 xml:space="preserve">                                                                      </w:t>
      </w:r>
      <w:r w:rsidR="00D067C0">
        <w:rPr>
          <w:rFonts w:ascii="Times New Roman" w:hAnsi="Times New Roman"/>
          <w:sz w:val="22"/>
          <w:szCs w:val="22"/>
        </w:rPr>
        <w:t xml:space="preserve">    </w:t>
      </w:r>
      <w:r w:rsidRPr="00605E11">
        <w:rPr>
          <w:rFonts w:ascii="Times New Roman" w:hAnsi="Times New Roman"/>
          <w:sz w:val="22"/>
          <w:szCs w:val="22"/>
        </w:rPr>
        <w:t xml:space="preserve">   Lidija Malović, dipl.oec.</w:t>
      </w:r>
    </w:p>
    <w:p w14:paraId="2A365E4C" w14:textId="77777777" w:rsidR="006261A1" w:rsidRPr="00605E11" w:rsidRDefault="006261A1" w:rsidP="00605E11">
      <w:pPr>
        <w:spacing w:after="0"/>
        <w:jc w:val="both"/>
        <w:rPr>
          <w:rFonts w:ascii="Times New Roman" w:hAnsi="Times New Roman" w:cs="Times New Roman"/>
          <w:b/>
          <w:iCs/>
        </w:rPr>
      </w:pPr>
    </w:p>
    <w:p w14:paraId="33868BBA" w14:textId="77777777" w:rsidR="006048B3" w:rsidRPr="00CB58E9" w:rsidRDefault="006048B3" w:rsidP="00605E11">
      <w:pPr>
        <w:spacing w:after="0"/>
        <w:jc w:val="both"/>
        <w:rPr>
          <w:rFonts w:ascii="Times New Roman" w:hAnsi="Times New Roman" w:cs="Times New Roman"/>
        </w:rPr>
      </w:pPr>
    </w:p>
    <w:p w14:paraId="4BAB1EEF" w14:textId="77777777" w:rsidR="00C52CDA" w:rsidRPr="00CB58E9" w:rsidRDefault="00C52CDA" w:rsidP="00605E11">
      <w:pPr>
        <w:spacing w:after="0"/>
        <w:jc w:val="both"/>
        <w:rPr>
          <w:rFonts w:ascii="Times New Roman" w:hAnsi="Times New Roman" w:cs="Times New Roman"/>
        </w:rPr>
      </w:pPr>
    </w:p>
    <w:p w14:paraId="7ECE91C9" w14:textId="77777777" w:rsidR="00C52CDA" w:rsidRPr="00CB58E9" w:rsidRDefault="00C52CDA" w:rsidP="00605E11">
      <w:pPr>
        <w:spacing w:after="0"/>
        <w:jc w:val="both"/>
        <w:rPr>
          <w:rFonts w:ascii="Times New Roman" w:hAnsi="Times New Roman" w:cs="Times New Roman"/>
        </w:rPr>
      </w:pPr>
    </w:p>
    <w:sectPr w:rsidR="00C52CDA" w:rsidRPr="00CB58E9" w:rsidSect="00CB58E9">
      <w:footerReference w:type="default" r:id="rId12"/>
      <w:headerReference w:type="first" r:id="rId13"/>
      <w:footerReference w:type="first" r:id="rId14"/>
      <w:pgSz w:w="11906" w:h="16838"/>
      <w:pgMar w:top="1418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1321014" w14:textId="77777777" w:rsidR="00441CBC" w:rsidRDefault="00441CBC" w:rsidP="00883CD4">
      <w:pPr>
        <w:spacing w:after="0" w:line="240" w:lineRule="auto"/>
      </w:pPr>
      <w:r>
        <w:separator/>
      </w:r>
    </w:p>
  </w:endnote>
  <w:endnote w:type="continuationSeparator" w:id="0">
    <w:p w14:paraId="3AD1DFE9" w14:textId="77777777" w:rsidR="00441CBC" w:rsidRDefault="00441CBC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-NewRoman">
    <w:altName w:val="Times New Roman"/>
    <w:charset w:val="00"/>
    <w:family w:val="auto"/>
    <w:pitch w:val="default"/>
  </w:font>
  <w:font w:name="TimesNewRoman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339159300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1322C44" w14:textId="292DFE97" w:rsidR="00112DCB" w:rsidRDefault="00112DCB">
        <w:pPr>
          <w:pStyle w:val="Podnoje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A53A1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7BF6B2D9" w14:textId="77777777" w:rsidR="0036519E" w:rsidRDefault="0036519E">
    <w:pPr>
      <w:pStyle w:val="Podnoj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B0CD65B" w14:textId="28E01AD5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r w:rsidR="00902BBB" w:rsidRPr="00902BBB">
      <w:rPr>
        <w:rFonts w:ascii="Times New Roman" w:hAnsi="Times New Roman" w:cs="Times New Roman"/>
        <w:sz w:val="18"/>
        <w:szCs w:val="18"/>
      </w:rPr>
      <w:t>Banjavčićeva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568822B2" w14:textId="2E943E78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031D395" w14:textId="77777777" w:rsidR="00441CBC" w:rsidRDefault="00441CBC" w:rsidP="00883CD4">
      <w:pPr>
        <w:spacing w:after="0" w:line="240" w:lineRule="auto"/>
      </w:pPr>
      <w:r>
        <w:separator/>
      </w:r>
    </w:p>
  </w:footnote>
  <w:footnote w:type="continuationSeparator" w:id="0">
    <w:p w14:paraId="16FE1FC9" w14:textId="77777777" w:rsidR="00441CBC" w:rsidRDefault="00441CBC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1234FA"/>
    <w:multiLevelType w:val="hybridMultilevel"/>
    <w:tmpl w:val="F2EE5C7A"/>
    <w:lvl w:ilvl="0" w:tplc="B40A606E">
      <w:start w:val="1"/>
      <w:numFmt w:val="decimal"/>
      <w:lvlText w:val="(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5F34C89"/>
    <w:multiLevelType w:val="hybridMultilevel"/>
    <w:tmpl w:val="FCB6990E"/>
    <w:lvl w:ilvl="0" w:tplc="BFBAFCE2">
      <w:start w:val="1"/>
      <w:numFmt w:val="decimal"/>
      <w:lvlText w:val="(%1)"/>
      <w:lvlJc w:val="left"/>
      <w:pPr>
        <w:ind w:left="114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60" w:hanging="360"/>
      </w:pPr>
    </w:lvl>
    <w:lvl w:ilvl="2" w:tplc="041A001B" w:tentative="1">
      <w:start w:val="1"/>
      <w:numFmt w:val="lowerRoman"/>
      <w:lvlText w:val="%3."/>
      <w:lvlJc w:val="right"/>
      <w:pPr>
        <w:ind w:left="2580" w:hanging="180"/>
      </w:pPr>
    </w:lvl>
    <w:lvl w:ilvl="3" w:tplc="041A000F" w:tentative="1">
      <w:start w:val="1"/>
      <w:numFmt w:val="decimal"/>
      <w:lvlText w:val="%4."/>
      <w:lvlJc w:val="left"/>
      <w:pPr>
        <w:ind w:left="3300" w:hanging="360"/>
      </w:pPr>
    </w:lvl>
    <w:lvl w:ilvl="4" w:tplc="041A0019" w:tentative="1">
      <w:start w:val="1"/>
      <w:numFmt w:val="lowerLetter"/>
      <w:lvlText w:val="%5."/>
      <w:lvlJc w:val="left"/>
      <w:pPr>
        <w:ind w:left="4020" w:hanging="360"/>
      </w:pPr>
    </w:lvl>
    <w:lvl w:ilvl="5" w:tplc="041A001B" w:tentative="1">
      <w:start w:val="1"/>
      <w:numFmt w:val="lowerRoman"/>
      <w:lvlText w:val="%6."/>
      <w:lvlJc w:val="right"/>
      <w:pPr>
        <w:ind w:left="4740" w:hanging="180"/>
      </w:pPr>
    </w:lvl>
    <w:lvl w:ilvl="6" w:tplc="041A000F" w:tentative="1">
      <w:start w:val="1"/>
      <w:numFmt w:val="decimal"/>
      <w:lvlText w:val="%7."/>
      <w:lvlJc w:val="left"/>
      <w:pPr>
        <w:ind w:left="5460" w:hanging="360"/>
      </w:pPr>
    </w:lvl>
    <w:lvl w:ilvl="7" w:tplc="041A0019" w:tentative="1">
      <w:start w:val="1"/>
      <w:numFmt w:val="lowerLetter"/>
      <w:lvlText w:val="%8."/>
      <w:lvlJc w:val="left"/>
      <w:pPr>
        <w:ind w:left="6180" w:hanging="360"/>
      </w:pPr>
    </w:lvl>
    <w:lvl w:ilvl="8" w:tplc="041A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4">
    <w:nsid w:val="17427964"/>
    <w:multiLevelType w:val="hybridMultilevel"/>
    <w:tmpl w:val="117AE358"/>
    <w:lvl w:ilvl="0" w:tplc="2E4A4B6E">
      <w:start w:val="1"/>
      <w:numFmt w:val="decimal"/>
      <w:lvlText w:val="(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2468691E"/>
    <w:multiLevelType w:val="hybridMultilevel"/>
    <w:tmpl w:val="346C8E52"/>
    <w:lvl w:ilvl="0" w:tplc="9D60E636">
      <w:start w:val="1"/>
      <w:numFmt w:val="decimal"/>
      <w:lvlText w:val="(%1)"/>
      <w:lvlJc w:val="left"/>
      <w:pPr>
        <w:ind w:left="1182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902" w:hanging="360"/>
      </w:pPr>
    </w:lvl>
    <w:lvl w:ilvl="2" w:tplc="041A001B" w:tentative="1">
      <w:start w:val="1"/>
      <w:numFmt w:val="lowerRoman"/>
      <w:lvlText w:val="%3."/>
      <w:lvlJc w:val="right"/>
      <w:pPr>
        <w:ind w:left="2622" w:hanging="180"/>
      </w:pPr>
    </w:lvl>
    <w:lvl w:ilvl="3" w:tplc="041A000F" w:tentative="1">
      <w:start w:val="1"/>
      <w:numFmt w:val="decimal"/>
      <w:lvlText w:val="%4."/>
      <w:lvlJc w:val="left"/>
      <w:pPr>
        <w:ind w:left="3342" w:hanging="360"/>
      </w:pPr>
    </w:lvl>
    <w:lvl w:ilvl="4" w:tplc="041A0019" w:tentative="1">
      <w:start w:val="1"/>
      <w:numFmt w:val="lowerLetter"/>
      <w:lvlText w:val="%5."/>
      <w:lvlJc w:val="left"/>
      <w:pPr>
        <w:ind w:left="4062" w:hanging="360"/>
      </w:pPr>
    </w:lvl>
    <w:lvl w:ilvl="5" w:tplc="041A001B" w:tentative="1">
      <w:start w:val="1"/>
      <w:numFmt w:val="lowerRoman"/>
      <w:lvlText w:val="%6."/>
      <w:lvlJc w:val="right"/>
      <w:pPr>
        <w:ind w:left="4782" w:hanging="180"/>
      </w:pPr>
    </w:lvl>
    <w:lvl w:ilvl="6" w:tplc="041A000F" w:tentative="1">
      <w:start w:val="1"/>
      <w:numFmt w:val="decimal"/>
      <w:lvlText w:val="%7."/>
      <w:lvlJc w:val="left"/>
      <w:pPr>
        <w:ind w:left="5502" w:hanging="360"/>
      </w:pPr>
    </w:lvl>
    <w:lvl w:ilvl="7" w:tplc="041A0019" w:tentative="1">
      <w:start w:val="1"/>
      <w:numFmt w:val="lowerLetter"/>
      <w:lvlText w:val="%8."/>
      <w:lvlJc w:val="left"/>
      <w:pPr>
        <w:ind w:left="6222" w:hanging="360"/>
      </w:pPr>
    </w:lvl>
    <w:lvl w:ilvl="8" w:tplc="041A001B" w:tentative="1">
      <w:start w:val="1"/>
      <w:numFmt w:val="lowerRoman"/>
      <w:lvlText w:val="%9."/>
      <w:lvlJc w:val="right"/>
      <w:pPr>
        <w:ind w:left="6942" w:hanging="180"/>
      </w:pPr>
    </w:lvl>
  </w:abstractNum>
  <w:abstractNum w:abstractNumId="6">
    <w:nsid w:val="2CC1323B"/>
    <w:multiLevelType w:val="hybridMultilevel"/>
    <w:tmpl w:val="954E6294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3AB77A6"/>
    <w:multiLevelType w:val="hybridMultilevel"/>
    <w:tmpl w:val="F5AAFC00"/>
    <w:lvl w:ilvl="0" w:tplc="0284E9E0">
      <w:start w:val="1"/>
      <w:numFmt w:val="decimal"/>
      <w:lvlText w:val="(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3CBE1518"/>
    <w:multiLevelType w:val="hybridMultilevel"/>
    <w:tmpl w:val="AF3ADCA4"/>
    <w:lvl w:ilvl="0" w:tplc="DD908F80">
      <w:start w:val="1"/>
      <w:numFmt w:val="decimal"/>
      <w:lvlText w:val="(%1)"/>
      <w:lvlJc w:val="left"/>
      <w:pPr>
        <w:ind w:left="2517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3237" w:hanging="360"/>
      </w:pPr>
    </w:lvl>
    <w:lvl w:ilvl="2" w:tplc="041A001B" w:tentative="1">
      <w:start w:val="1"/>
      <w:numFmt w:val="lowerRoman"/>
      <w:lvlText w:val="%3."/>
      <w:lvlJc w:val="right"/>
      <w:pPr>
        <w:ind w:left="3957" w:hanging="180"/>
      </w:pPr>
    </w:lvl>
    <w:lvl w:ilvl="3" w:tplc="041A000F" w:tentative="1">
      <w:start w:val="1"/>
      <w:numFmt w:val="decimal"/>
      <w:lvlText w:val="%4."/>
      <w:lvlJc w:val="left"/>
      <w:pPr>
        <w:ind w:left="4677" w:hanging="360"/>
      </w:pPr>
    </w:lvl>
    <w:lvl w:ilvl="4" w:tplc="041A0019" w:tentative="1">
      <w:start w:val="1"/>
      <w:numFmt w:val="lowerLetter"/>
      <w:lvlText w:val="%5."/>
      <w:lvlJc w:val="left"/>
      <w:pPr>
        <w:ind w:left="5397" w:hanging="360"/>
      </w:pPr>
    </w:lvl>
    <w:lvl w:ilvl="5" w:tplc="041A001B" w:tentative="1">
      <w:start w:val="1"/>
      <w:numFmt w:val="lowerRoman"/>
      <w:lvlText w:val="%6."/>
      <w:lvlJc w:val="right"/>
      <w:pPr>
        <w:ind w:left="6117" w:hanging="180"/>
      </w:pPr>
    </w:lvl>
    <w:lvl w:ilvl="6" w:tplc="041A000F" w:tentative="1">
      <w:start w:val="1"/>
      <w:numFmt w:val="decimal"/>
      <w:lvlText w:val="%7."/>
      <w:lvlJc w:val="left"/>
      <w:pPr>
        <w:ind w:left="6837" w:hanging="360"/>
      </w:pPr>
    </w:lvl>
    <w:lvl w:ilvl="7" w:tplc="041A0019" w:tentative="1">
      <w:start w:val="1"/>
      <w:numFmt w:val="lowerLetter"/>
      <w:lvlText w:val="%8."/>
      <w:lvlJc w:val="left"/>
      <w:pPr>
        <w:ind w:left="7557" w:hanging="360"/>
      </w:pPr>
    </w:lvl>
    <w:lvl w:ilvl="8" w:tplc="041A001B" w:tentative="1">
      <w:start w:val="1"/>
      <w:numFmt w:val="lowerRoman"/>
      <w:lvlText w:val="%9."/>
      <w:lvlJc w:val="right"/>
      <w:pPr>
        <w:ind w:left="8277" w:hanging="180"/>
      </w:pPr>
    </w:lvl>
  </w:abstractNum>
  <w:abstractNum w:abstractNumId="9">
    <w:nsid w:val="455E5C50"/>
    <w:multiLevelType w:val="hybridMultilevel"/>
    <w:tmpl w:val="9C3C51C8"/>
    <w:lvl w:ilvl="0" w:tplc="92FAFEE0">
      <w:start w:val="1"/>
      <w:numFmt w:val="decimal"/>
      <w:lvlText w:val="(%1)"/>
      <w:lvlJc w:val="left"/>
      <w:pPr>
        <w:ind w:left="120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920" w:hanging="360"/>
      </w:pPr>
    </w:lvl>
    <w:lvl w:ilvl="2" w:tplc="041A001B" w:tentative="1">
      <w:start w:val="1"/>
      <w:numFmt w:val="lowerRoman"/>
      <w:lvlText w:val="%3."/>
      <w:lvlJc w:val="right"/>
      <w:pPr>
        <w:ind w:left="2640" w:hanging="180"/>
      </w:pPr>
    </w:lvl>
    <w:lvl w:ilvl="3" w:tplc="041A000F" w:tentative="1">
      <w:start w:val="1"/>
      <w:numFmt w:val="decimal"/>
      <w:lvlText w:val="%4."/>
      <w:lvlJc w:val="left"/>
      <w:pPr>
        <w:ind w:left="3360" w:hanging="360"/>
      </w:pPr>
    </w:lvl>
    <w:lvl w:ilvl="4" w:tplc="041A0019" w:tentative="1">
      <w:start w:val="1"/>
      <w:numFmt w:val="lowerLetter"/>
      <w:lvlText w:val="%5."/>
      <w:lvlJc w:val="left"/>
      <w:pPr>
        <w:ind w:left="4080" w:hanging="360"/>
      </w:pPr>
    </w:lvl>
    <w:lvl w:ilvl="5" w:tplc="041A001B" w:tentative="1">
      <w:start w:val="1"/>
      <w:numFmt w:val="lowerRoman"/>
      <w:lvlText w:val="%6."/>
      <w:lvlJc w:val="right"/>
      <w:pPr>
        <w:ind w:left="4800" w:hanging="180"/>
      </w:pPr>
    </w:lvl>
    <w:lvl w:ilvl="6" w:tplc="041A000F" w:tentative="1">
      <w:start w:val="1"/>
      <w:numFmt w:val="decimal"/>
      <w:lvlText w:val="%7."/>
      <w:lvlJc w:val="left"/>
      <w:pPr>
        <w:ind w:left="5520" w:hanging="360"/>
      </w:pPr>
    </w:lvl>
    <w:lvl w:ilvl="7" w:tplc="041A0019" w:tentative="1">
      <w:start w:val="1"/>
      <w:numFmt w:val="lowerLetter"/>
      <w:lvlText w:val="%8."/>
      <w:lvlJc w:val="left"/>
      <w:pPr>
        <w:ind w:left="6240" w:hanging="360"/>
      </w:pPr>
    </w:lvl>
    <w:lvl w:ilvl="8" w:tplc="041A001B" w:tentative="1">
      <w:start w:val="1"/>
      <w:numFmt w:val="lowerRoman"/>
      <w:lvlText w:val="%9."/>
      <w:lvlJc w:val="right"/>
      <w:pPr>
        <w:ind w:left="6960" w:hanging="180"/>
      </w:pPr>
    </w:lvl>
  </w:abstractNum>
  <w:abstractNum w:abstractNumId="1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1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2">
    <w:nsid w:val="547C5FD2"/>
    <w:multiLevelType w:val="hybridMultilevel"/>
    <w:tmpl w:val="2AE054C2"/>
    <w:lvl w:ilvl="0" w:tplc="D4AED5A8">
      <w:start w:val="1"/>
      <w:numFmt w:val="decimal"/>
      <w:lvlText w:val="(%1)"/>
      <w:lvlJc w:val="left"/>
      <w:pPr>
        <w:ind w:left="112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48" w:hanging="360"/>
      </w:pPr>
    </w:lvl>
    <w:lvl w:ilvl="2" w:tplc="041A001B" w:tentative="1">
      <w:start w:val="1"/>
      <w:numFmt w:val="lowerRoman"/>
      <w:lvlText w:val="%3."/>
      <w:lvlJc w:val="right"/>
      <w:pPr>
        <w:ind w:left="2568" w:hanging="180"/>
      </w:pPr>
    </w:lvl>
    <w:lvl w:ilvl="3" w:tplc="041A000F" w:tentative="1">
      <w:start w:val="1"/>
      <w:numFmt w:val="decimal"/>
      <w:lvlText w:val="%4."/>
      <w:lvlJc w:val="left"/>
      <w:pPr>
        <w:ind w:left="3288" w:hanging="360"/>
      </w:pPr>
    </w:lvl>
    <w:lvl w:ilvl="4" w:tplc="041A0019" w:tentative="1">
      <w:start w:val="1"/>
      <w:numFmt w:val="lowerLetter"/>
      <w:lvlText w:val="%5."/>
      <w:lvlJc w:val="left"/>
      <w:pPr>
        <w:ind w:left="4008" w:hanging="360"/>
      </w:pPr>
    </w:lvl>
    <w:lvl w:ilvl="5" w:tplc="041A001B" w:tentative="1">
      <w:start w:val="1"/>
      <w:numFmt w:val="lowerRoman"/>
      <w:lvlText w:val="%6."/>
      <w:lvlJc w:val="right"/>
      <w:pPr>
        <w:ind w:left="4728" w:hanging="180"/>
      </w:pPr>
    </w:lvl>
    <w:lvl w:ilvl="6" w:tplc="041A000F" w:tentative="1">
      <w:start w:val="1"/>
      <w:numFmt w:val="decimal"/>
      <w:lvlText w:val="%7."/>
      <w:lvlJc w:val="left"/>
      <w:pPr>
        <w:ind w:left="5448" w:hanging="360"/>
      </w:pPr>
    </w:lvl>
    <w:lvl w:ilvl="7" w:tplc="041A0019" w:tentative="1">
      <w:start w:val="1"/>
      <w:numFmt w:val="lowerLetter"/>
      <w:lvlText w:val="%8."/>
      <w:lvlJc w:val="left"/>
      <w:pPr>
        <w:ind w:left="6168" w:hanging="360"/>
      </w:pPr>
    </w:lvl>
    <w:lvl w:ilvl="8" w:tplc="041A001B" w:tentative="1">
      <w:start w:val="1"/>
      <w:numFmt w:val="lowerRoman"/>
      <w:lvlText w:val="%9."/>
      <w:lvlJc w:val="right"/>
      <w:pPr>
        <w:ind w:left="6888" w:hanging="180"/>
      </w:pPr>
    </w:lvl>
  </w:abstractNum>
  <w:abstractNum w:abstractNumId="13">
    <w:nsid w:val="601425AA"/>
    <w:multiLevelType w:val="hybridMultilevel"/>
    <w:tmpl w:val="4122FF64"/>
    <w:lvl w:ilvl="0" w:tplc="CB561DC4">
      <w:start w:val="1"/>
      <w:numFmt w:val="decimal"/>
      <w:lvlText w:val="(%1)"/>
      <w:lvlJc w:val="left"/>
      <w:pPr>
        <w:ind w:left="1077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97" w:hanging="360"/>
      </w:pPr>
    </w:lvl>
    <w:lvl w:ilvl="2" w:tplc="041A001B" w:tentative="1">
      <w:start w:val="1"/>
      <w:numFmt w:val="lowerRoman"/>
      <w:lvlText w:val="%3."/>
      <w:lvlJc w:val="right"/>
      <w:pPr>
        <w:ind w:left="2517" w:hanging="180"/>
      </w:pPr>
    </w:lvl>
    <w:lvl w:ilvl="3" w:tplc="041A000F" w:tentative="1">
      <w:start w:val="1"/>
      <w:numFmt w:val="decimal"/>
      <w:lvlText w:val="%4."/>
      <w:lvlJc w:val="left"/>
      <w:pPr>
        <w:ind w:left="3237" w:hanging="360"/>
      </w:pPr>
    </w:lvl>
    <w:lvl w:ilvl="4" w:tplc="041A0019" w:tentative="1">
      <w:start w:val="1"/>
      <w:numFmt w:val="lowerLetter"/>
      <w:lvlText w:val="%5."/>
      <w:lvlJc w:val="left"/>
      <w:pPr>
        <w:ind w:left="3957" w:hanging="360"/>
      </w:pPr>
    </w:lvl>
    <w:lvl w:ilvl="5" w:tplc="041A001B" w:tentative="1">
      <w:start w:val="1"/>
      <w:numFmt w:val="lowerRoman"/>
      <w:lvlText w:val="%6."/>
      <w:lvlJc w:val="right"/>
      <w:pPr>
        <w:ind w:left="4677" w:hanging="180"/>
      </w:pPr>
    </w:lvl>
    <w:lvl w:ilvl="6" w:tplc="041A000F" w:tentative="1">
      <w:start w:val="1"/>
      <w:numFmt w:val="decimal"/>
      <w:lvlText w:val="%7."/>
      <w:lvlJc w:val="left"/>
      <w:pPr>
        <w:ind w:left="5397" w:hanging="360"/>
      </w:pPr>
    </w:lvl>
    <w:lvl w:ilvl="7" w:tplc="041A0019" w:tentative="1">
      <w:start w:val="1"/>
      <w:numFmt w:val="lowerLetter"/>
      <w:lvlText w:val="%8."/>
      <w:lvlJc w:val="left"/>
      <w:pPr>
        <w:ind w:left="6117" w:hanging="360"/>
      </w:pPr>
    </w:lvl>
    <w:lvl w:ilvl="8" w:tplc="041A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14">
    <w:nsid w:val="68B5226A"/>
    <w:multiLevelType w:val="hybridMultilevel"/>
    <w:tmpl w:val="DCBA6778"/>
    <w:lvl w:ilvl="0" w:tplc="58AAC7D6">
      <w:start w:val="1"/>
      <w:numFmt w:val="decimal"/>
      <w:lvlText w:val="(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720E4911"/>
    <w:multiLevelType w:val="hybridMultilevel"/>
    <w:tmpl w:val="CBA4E8DA"/>
    <w:lvl w:ilvl="0" w:tplc="82EACDCE">
      <w:start w:val="3"/>
      <w:numFmt w:val="bullet"/>
      <w:lvlText w:val="-"/>
      <w:lvlJc w:val="left"/>
      <w:pPr>
        <w:tabs>
          <w:tab w:val="num" w:pos="702"/>
        </w:tabs>
        <w:ind w:left="702" w:hanging="360"/>
      </w:pPr>
      <w:rPr>
        <w:rFonts w:ascii="Arial" w:eastAsia="Times New Roman" w:hAnsi="Arial" w:cs="Arial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22"/>
        </w:tabs>
        <w:ind w:left="1422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42"/>
        </w:tabs>
        <w:ind w:left="2142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62"/>
        </w:tabs>
        <w:ind w:left="2862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582"/>
        </w:tabs>
        <w:ind w:left="3582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02"/>
        </w:tabs>
        <w:ind w:left="4302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22"/>
        </w:tabs>
        <w:ind w:left="5022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42"/>
        </w:tabs>
        <w:ind w:left="5742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62"/>
        </w:tabs>
        <w:ind w:left="6462" w:hanging="360"/>
      </w:pPr>
      <w:rPr>
        <w:rFonts w:ascii="Wingdings" w:hAnsi="Wingdings" w:hint="default"/>
      </w:rPr>
    </w:lvl>
  </w:abstractNum>
  <w:abstractNum w:abstractNumId="16">
    <w:nsid w:val="78175F22"/>
    <w:multiLevelType w:val="hybridMultilevel"/>
    <w:tmpl w:val="D2C67EA0"/>
    <w:lvl w:ilvl="0" w:tplc="B394B2CC">
      <w:start w:val="1"/>
      <w:numFmt w:val="decimal"/>
      <w:lvlText w:val="(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1"/>
  </w:num>
  <w:num w:numId="2">
    <w:abstractNumId w:val="10"/>
  </w:num>
  <w:num w:numId="3">
    <w:abstractNumId w:val="2"/>
  </w:num>
  <w:num w:numId="4">
    <w:abstractNumId w:val="1"/>
  </w:num>
  <w:num w:numId="5">
    <w:abstractNumId w:val="15"/>
  </w:num>
  <w:num w:numId="6">
    <w:abstractNumId w:val="6"/>
  </w:num>
  <w:num w:numId="7">
    <w:abstractNumId w:val="14"/>
  </w:num>
  <w:num w:numId="8">
    <w:abstractNumId w:val="3"/>
  </w:num>
  <w:num w:numId="9">
    <w:abstractNumId w:val="0"/>
  </w:num>
  <w:num w:numId="10">
    <w:abstractNumId w:val="7"/>
  </w:num>
  <w:num w:numId="11">
    <w:abstractNumId w:val="12"/>
  </w:num>
  <w:num w:numId="12">
    <w:abstractNumId w:val="8"/>
  </w:num>
  <w:num w:numId="13">
    <w:abstractNumId w:val="9"/>
  </w:num>
  <w:num w:numId="14">
    <w:abstractNumId w:val="16"/>
  </w:num>
  <w:num w:numId="15">
    <w:abstractNumId w:val="5"/>
  </w:num>
  <w:num w:numId="16">
    <w:abstractNumId w:val="13"/>
  </w:num>
  <w:num w:numId="1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20902"/>
    <w:rsid w:val="000213A2"/>
    <w:rsid w:val="000239A7"/>
    <w:rsid w:val="00025543"/>
    <w:rsid w:val="00025B5B"/>
    <w:rsid w:val="0002738B"/>
    <w:rsid w:val="0003195C"/>
    <w:rsid w:val="00031B6F"/>
    <w:rsid w:val="00032BF3"/>
    <w:rsid w:val="000378BD"/>
    <w:rsid w:val="000402DC"/>
    <w:rsid w:val="00040964"/>
    <w:rsid w:val="00040A5E"/>
    <w:rsid w:val="00042A3A"/>
    <w:rsid w:val="00043319"/>
    <w:rsid w:val="00044E2C"/>
    <w:rsid w:val="0004633D"/>
    <w:rsid w:val="000464F5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0D6A"/>
    <w:rsid w:val="000811E3"/>
    <w:rsid w:val="00081842"/>
    <w:rsid w:val="0008382D"/>
    <w:rsid w:val="00085C93"/>
    <w:rsid w:val="000861F0"/>
    <w:rsid w:val="000866F3"/>
    <w:rsid w:val="0008786F"/>
    <w:rsid w:val="00093511"/>
    <w:rsid w:val="00093793"/>
    <w:rsid w:val="0009405A"/>
    <w:rsid w:val="000956D3"/>
    <w:rsid w:val="000977A7"/>
    <w:rsid w:val="000A0A6D"/>
    <w:rsid w:val="000A1A03"/>
    <w:rsid w:val="000A55D2"/>
    <w:rsid w:val="000A60AB"/>
    <w:rsid w:val="000A62DF"/>
    <w:rsid w:val="000A71D3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44F7"/>
    <w:rsid w:val="000D4C62"/>
    <w:rsid w:val="000E01D5"/>
    <w:rsid w:val="000E32C6"/>
    <w:rsid w:val="000E67F5"/>
    <w:rsid w:val="000F2F32"/>
    <w:rsid w:val="000F315D"/>
    <w:rsid w:val="000F3870"/>
    <w:rsid w:val="000F4243"/>
    <w:rsid w:val="000F5A1A"/>
    <w:rsid w:val="000F6435"/>
    <w:rsid w:val="00100C1D"/>
    <w:rsid w:val="00101A48"/>
    <w:rsid w:val="00104235"/>
    <w:rsid w:val="00104AE1"/>
    <w:rsid w:val="00112DCB"/>
    <w:rsid w:val="00115AD4"/>
    <w:rsid w:val="0011603D"/>
    <w:rsid w:val="00120C6E"/>
    <w:rsid w:val="0012246E"/>
    <w:rsid w:val="00124F7C"/>
    <w:rsid w:val="001313A1"/>
    <w:rsid w:val="0013702A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6566"/>
    <w:rsid w:val="00177FE7"/>
    <w:rsid w:val="001800CF"/>
    <w:rsid w:val="00180E8F"/>
    <w:rsid w:val="00181C9B"/>
    <w:rsid w:val="00182041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6218"/>
    <w:rsid w:val="001A7CE7"/>
    <w:rsid w:val="001B067D"/>
    <w:rsid w:val="001B3032"/>
    <w:rsid w:val="001B796C"/>
    <w:rsid w:val="001C098A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200FD7"/>
    <w:rsid w:val="00203797"/>
    <w:rsid w:val="00210CAA"/>
    <w:rsid w:val="002123A3"/>
    <w:rsid w:val="00214D90"/>
    <w:rsid w:val="00216510"/>
    <w:rsid w:val="002165A4"/>
    <w:rsid w:val="00216BB5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33E8D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72C"/>
    <w:rsid w:val="0024678F"/>
    <w:rsid w:val="00247E28"/>
    <w:rsid w:val="0025249A"/>
    <w:rsid w:val="00253B7F"/>
    <w:rsid w:val="00253D28"/>
    <w:rsid w:val="00255417"/>
    <w:rsid w:val="00260419"/>
    <w:rsid w:val="0026120A"/>
    <w:rsid w:val="0026129A"/>
    <w:rsid w:val="002614A0"/>
    <w:rsid w:val="0026481C"/>
    <w:rsid w:val="0026507B"/>
    <w:rsid w:val="00265A46"/>
    <w:rsid w:val="002669EF"/>
    <w:rsid w:val="00266FD7"/>
    <w:rsid w:val="00267356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1948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B08CA"/>
    <w:rsid w:val="002B0E66"/>
    <w:rsid w:val="002B34E3"/>
    <w:rsid w:val="002B38B0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3011AB"/>
    <w:rsid w:val="0030378E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231B"/>
    <w:rsid w:val="00327A63"/>
    <w:rsid w:val="00331148"/>
    <w:rsid w:val="00331277"/>
    <w:rsid w:val="00332BF1"/>
    <w:rsid w:val="00333688"/>
    <w:rsid w:val="0033371E"/>
    <w:rsid w:val="00335F37"/>
    <w:rsid w:val="003366BB"/>
    <w:rsid w:val="00337660"/>
    <w:rsid w:val="003377D5"/>
    <w:rsid w:val="00340A78"/>
    <w:rsid w:val="00343231"/>
    <w:rsid w:val="00343B0B"/>
    <w:rsid w:val="00344736"/>
    <w:rsid w:val="003452C9"/>
    <w:rsid w:val="00347032"/>
    <w:rsid w:val="00347817"/>
    <w:rsid w:val="00352845"/>
    <w:rsid w:val="00353C0F"/>
    <w:rsid w:val="00353DF5"/>
    <w:rsid w:val="00355ECD"/>
    <w:rsid w:val="00357DF3"/>
    <w:rsid w:val="00361BD8"/>
    <w:rsid w:val="00362B78"/>
    <w:rsid w:val="00363CE1"/>
    <w:rsid w:val="0036519E"/>
    <w:rsid w:val="00365D20"/>
    <w:rsid w:val="00366599"/>
    <w:rsid w:val="00367D12"/>
    <w:rsid w:val="00372C69"/>
    <w:rsid w:val="00380CE2"/>
    <w:rsid w:val="003844ED"/>
    <w:rsid w:val="00384901"/>
    <w:rsid w:val="00385DF1"/>
    <w:rsid w:val="00386B05"/>
    <w:rsid w:val="003873EE"/>
    <w:rsid w:val="00387B18"/>
    <w:rsid w:val="003909B3"/>
    <w:rsid w:val="00391FDE"/>
    <w:rsid w:val="003948AD"/>
    <w:rsid w:val="003948C1"/>
    <w:rsid w:val="00394A48"/>
    <w:rsid w:val="00395482"/>
    <w:rsid w:val="00397413"/>
    <w:rsid w:val="003A001C"/>
    <w:rsid w:val="003A03C1"/>
    <w:rsid w:val="003A39A4"/>
    <w:rsid w:val="003A4DE4"/>
    <w:rsid w:val="003B27C1"/>
    <w:rsid w:val="003B28F4"/>
    <w:rsid w:val="003B3E14"/>
    <w:rsid w:val="003B7024"/>
    <w:rsid w:val="003C2D7A"/>
    <w:rsid w:val="003C39FB"/>
    <w:rsid w:val="003C435F"/>
    <w:rsid w:val="003C5586"/>
    <w:rsid w:val="003C66AD"/>
    <w:rsid w:val="003C6B04"/>
    <w:rsid w:val="003C7EF7"/>
    <w:rsid w:val="003D1178"/>
    <w:rsid w:val="003D26E4"/>
    <w:rsid w:val="003D3A17"/>
    <w:rsid w:val="003D4DD8"/>
    <w:rsid w:val="003D6F9C"/>
    <w:rsid w:val="003D714B"/>
    <w:rsid w:val="003E0176"/>
    <w:rsid w:val="003E3958"/>
    <w:rsid w:val="003E423A"/>
    <w:rsid w:val="003E4840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1483"/>
    <w:rsid w:val="00413411"/>
    <w:rsid w:val="00413684"/>
    <w:rsid w:val="00413FA9"/>
    <w:rsid w:val="00415379"/>
    <w:rsid w:val="0041595B"/>
    <w:rsid w:val="00416B59"/>
    <w:rsid w:val="00420A60"/>
    <w:rsid w:val="00421770"/>
    <w:rsid w:val="004245BF"/>
    <w:rsid w:val="00424AE4"/>
    <w:rsid w:val="0042599D"/>
    <w:rsid w:val="00425E68"/>
    <w:rsid w:val="004271A4"/>
    <w:rsid w:val="00433CBD"/>
    <w:rsid w:val="00436015"/>
    <w:rsid w:val="004361B4"/>
    <w:rsid w:val="00437096"/>
    <w:rsid w:val="00441CBC"/>
    <w:rsid w:val="00442728"/>
    <w:rsid w:val="00443FDE"/>
    <w:rsid w:val="00445187"/>
    <w:rsid w:val="00451B17"/>
    <w:rsid w:val="0045223F"/>
    <w:rsid w:val="00455E17"/>
    <w:rsid w:val="00456DA1"/>
    <w:rsid w:val="00457299"/>
    <w:rsid w:val="004572B2"/>
    <w:rsid w:val="00460260"/>
    <w:rsid w:val="00461D22"/>
    <w:rsid w:val="00462101"/>
    <w:rsid w:val="00466272"/>
    <w:rsid w:val="00470F69"/>
    <w:rsid w:val="00470FCA"/>
    <w:rsid w:val="00477FEC"/>
    <w:rsid w:val="00480BB0"/>
    <w:rsid w:val="0048429F"/>
    <w:rsid w:val="00484A07"/>
    <w:rsid w:val="00484E3C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F5A"/>
    <w:rsid w:val="004B047A"/>
    <w:rsid w:val="004B133F"/>
    <w:rsid w:val="004B1E3C"/>
    <w:rsid w:val="004B7E23"/>
    <w:rsid w:val="004C1336"/>
    <w:rsid w:val="004C4FFA"/>
    <w:rsid w:val="004C60C7"/>
    <w:rsid w:val="004C619B"/>
    <w:rsid w:val="004C746F"/>
    <w:rsid w:val="004D1971"/>
    <w:rsid w:val="004D3160"/>
    <w:rsid w:val="004D438D"/>
    <w:rsid w:val="004D4A2E"/>
    <w:rsid w:val="004E2370"/>
    <w:rsid w:val="004E409F"/>
    <w:rsid w:val="004E5B76"/>
    <w:rsid w:val="004E68F4"/>
    <w:rsid w:val="004F1314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4B77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204FE"/>
    <w:rsid w:val="00523926"/>
    <w:rsid w:val="005272FE"/>
    <w:rsid w:val="00527FA2"/>
    <w:rsid w:val="005301CA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65D2"/>
    <w:rsid w:val="005569FB"/>
    <w:rsid w:val="00557C0C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8D7"/>
    <w:rsid w:val="00574F8D"/>
    <w:rsid w:val="00580066"/>
    <w:rsid w:val="00580CD3"/>
    <w:rsid w:val="00581AF0"/>
    <w:rsid w:val="00581B32"/>
    <w:rsid w:val="00581F86"/>
    <w:rsid w:val="005836A8"/>
    <w:rsid w:val="00585BE7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E08"/>
    <w:rsid w:val="005B53A3"/>
    <w:rsid w:val="005C0D41"/>
    <w:rsid w:val="005C2867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4A49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3CD"/>
    <w:rsid w:val="00600971"/>
    <w:rsid w:val="00601328"/>
    <w:rsid w:val="00601526"/>
    <w:rsid w:val="006031EF"/>
    <w:rsid w:val="0060336E"/>
    <w:rsid w:val="00603676"/>
    <w:rsid w:val="006048B3"/>
    <w:rsid w:val="00605E11"/>
    <w:rsid w:val="006064F4"/>
    <w:rsid w:val="00606719"/>
    <w:rsid w:val="00610717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09E"/>
    <w:rsid w:val="006253BC"/>
    <w:rsid w:val="00625651"/>
    <w:rsid w:val="006261A1"/>
    <w:rsid w:val="006276BA"/>
    <w:rsid w:val="00632961"/>
    <w:rsid w:val="00641934"/>
    <w:rsid w:val="00642278"/>
    <w:rsid w:val="006425A8"/>
    <w:rsid w:val="00644F48"/>
    <w:rsid w:val="006468DC"/>
    <w:rsid w:val="00647443"/>
    <w:rsid w:val="00650747"/>
    <w:rsid w:val="006551BA"/>
    <w:rsid w:val="00661279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1496"/>
    <w:rsid w:val="00684A05"/>
    <w:rsid w:val="00692835"/>
    <w:rsid w:val="006929E4"/>
    <w:rsid w:val="00692C73"/>
    <w:rsid w:val="0069326C"/>
    <w:rsid w:val="00695BEE"/>
    <w:rsid w:val="006A4F08"/>
    <w:rsid w:val="006A70FC"/>
    <w:rsid w:val="006B12E7"/>
    <w:rsid w:val="006B1383"/>
    <w:rsid w:val="006B30F4"/>
    <w:rsid w:val="006B401C"/>
    <w:rsid w:val="006B6A96"/>
    <w:rsid w:val="006C352D"/>
    <w:rsid w:val="006C3B2E"/>
    <w:rsid w:val="006C4620"/>
    <w:rsid w:val="006C5A18"/>
    <w:rsid w:val="006C634D"/>
    <w:rsid w:val="006C7AE0"/>
    <w:rsid w:val="006D0D32"/>
    <w:rsid w:val="006D139C"/>
    <w:rsid w:val="006D335D"/>
    <w:rsid w:val="006D3C59"/>
    <w:rsid w:val="006D3FBA"/>
    <w:rsid w:val="006D76D4"/>
    <w:rsid w:val="006E09C8"/>
    <w:rsid w:val="006E1D91"/>
    <w:rsid w:val="006E2A13"/>
    <w:rsid w:val="006E4765"/>
    <w:rsid w:val="006E4DC2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222E"/>
    <w:rsid w:val="007131F7"/>
    <w:rsid w:val="00713735"/>
    <w:rsid w:val="00713E99"/>
    <w:rsid w:val="0071484B"/>
    <w:rsid w:val="00715184"/>
    <w:rsid w:val="00717B73"/>
    <w:rsid w:val="007211E2"/>
    <w:rsid w:val="007224C1"/>
    <w:rsid w:val="007242A5"/>
    <w:rsid w:val="00725494"/>
    <w:rsid w:val="0072558B"/>
    <w:rsid w:val="007259B0"/>
    <w:rsid w:val="007277AA"/>
    <w:rsid w:val="007317B5"/>
    <w:rsid w:val="00736859"/>
    <w:rsid w:val="00736B96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3D58"/>
    <w:rsid w:val="00754EA0"/>
    <w:rsid w:val="00757DF3"/>
    <w:rsid w:val="00761489"/>
    <w:rsid w:val="00762B13"/>
    <w:rsid w:val="007633D2"/>
    <w:rsid w:val="00763B13"/>
    <w:rsid w:val="00770F3F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28CB"/>
    <w:rsid w:val="007B2D14"/>
    <w:rsid w:val="007B3C87"/>
    <w:rsid w:val="007B64A8"/>
    <w:rsid w:val="007B73C8"/>
    <w:rsid w:val="007C2A14"/>
    <w:rsid w:val="007C3C4F"/>
    <w:rsid w:val="007C492B"/>
    <w:rsid w:val="007D30E6"/>
    <w:rsid w:val="007D310F"/>
    <w:rsid w:val="007D40F7"/>
    <w:rsid w:val="007D6324"/>
    <w:rsid w:val="007D786E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7709"/>
    <w:rsid w:val="007F7CA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50B6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7CBF"/>
    <w:rsid w:val="008418CD"/>
    <w:rsid w:val="00842424"/>
    <w:rsid w:val="0084245D"/>
    <w:rsid w:val="008444B0"/>
    <w:rsid w:val="00846235"/>
    <w:rsid w:val="0084674D"/>
    <w:rsid w:val="008513E9"/>
    <w:rsid w:val="00851F7D"/>
    <w:rsid w:val="008526AF"/>
    <w:rsid w:val="00852D86"/>
    <w:rsid w:val="00854DC9"/>
    <w:rsid w:val="008569E7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4CFF"/>
    <w:rsid w:val="0087745C"/>
    <w:rsid w:val="0087767D"/>
    <w:rsid w:val="0088126E"/>
    <w:rsid w:val="00883CD4"/>
    <w:rsid w:val="00892C15"/>
    <w:rsid w:val="008936D0"/>
    <w:rsid w:val="0089420A"/>
    <w:rsid w:val="008A0172"/>
    <w:rsid w:val="008A0804"/>
    <w:rsid w:val="008A1B29"/>
    <w:rsid w:val="008A1ECB"/>
    <w:rsid w:val="008A408C"/>
    <w:rsid w:val="008A6F72"/>
    <w:rsid w:val="008A742E"/>
    <w:rsid w:val="008A7C9B"/>
    <w:rsid w:val="008B03C2"/>
    <w:rsid w:val="008B17BE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43F7"/>
    <w:rsid w:val="008D5B2F"/>
    <w:rsid w:val="008D78AB"/>
    <w:rsid w:val="008E15F1"/>
    <w:rsid w:val="008E3586"/>
    <w:rsid w:val="008E5D09"/>
    <w:rsid w:val="008E6353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902BBB"/>
    <w:rsid w:val="00906224"/>
    <w:rsid w:val="009078F9"/>
    <w:rsid w:val="00910378"/>
    <w:rsid w:val="00912703"/>
    <w:rsid w:val="009129F9"/>
    <w:rsid w:val="00913490"/>
    <w:rsid w:val="00914C54"/>
    <w:rsid w:val="00915726"/>
    <w:rsid w:val="00920414"/>
    <w:rsid w:val="00923072"/>
    <w:rsid w:val="00930E56"/>
    <w:rsid w:val="009333F1"/>
    <w:rsid w:val="00933C7A"/>
    <w:rsid w:val="009356FC"/>
    <w:rsid w:val="00936E9D"/>
    <w:rsid w:val="0093797C"/>
    <w:rsid w:val="00941D66"/>
    <w:rsid w:val="00942468"/>
    <w:rsid w:val="0094766C"/>
    <w:rsid w:val="00956D5E"/>
    <w:rsid w:val="009601FD"/>
    <w:rsid w:val="00960BD8"/>
    <w:rsid w:val="00960C91"/>
    <w:rsid w:val="00963C8F"/>
    <w:rsid w:val="00966091"/>
    <w:rsid w:val="00966240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3A1"/>
    <w:rsid w:val="009A54E2"/>
    <w:rsid w:val="009A5A26"/>
    <w:rsid w:val="009A5A36"/>
    <w:rsid w:val="009A678A"/>
    <w:rsid w:val="009A7F8F"/>
    <w:rsid w:val="009B1746"/>
    <w:rsid w:val="009B25F7"/>
    <w:rsid w:val="009B2D8E"/>
    <w:rsid w:val="009B3E4B"/>
    <w:rsid w:val="009B4C0C"/>
    <w:rsid w:val="009B5A3D"/>
    <w:rsid w:val="009B7413"/>
    <w:rsid w:val="009C252F"/>
    <w:rsid w:val="009C7C06"/>
    <w:rsid w:val="009D0F0A"/>
    <w:rsid w:val="009D48F0"/>
    <w:rsid w:val="009D4939"/>
    <w:rsid w:val="009D4B02"/>
    <w:rsid w:val="009D4B65"/>
    <w:rsid w:val="009E0C13"/>
    <w:rsid w:val="009E1A65"/>
    <w:rsid w:val="009E37B0"/>
    <w:rsid w:val="009E42FF"/>
    <w:rsid w:val="009E49EE"/>
    <w:rsid w:val="009E7AAA"/>
    <w:rsid w:val="009E7E76"/>
    <w:rsid w:val="009F08E3"/>
    <w:rsid w:val="009F2085"/>
    <w:rsid w:val="009F5909"/>
    <w:rsid w:val="009F5E7F"/>
    <w:rsid w:val="009F5FA6"/>
    <w:rsid w:val="009F6803"/>
    <w:rsid w:val="009F6DA4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23AE"/>
    <w:rsid w:val="00A125BE"/>
    <w:rsid w:val="00A13B10"/>
    <w:rsid w:val="00A145D8"/>
    <w:rsid w:val="00A14DD4"/>
    <w:rsid w:val="00A20034"/>
    <w:rsid w:val="00A20666"/>
    <w:rsid w:val="00A23E1A"/>
    <w:rsid w:val="00A23F05"/>
    <w:rsid w:val="00A23FCE"/>
    <w:rsid w:val="00A2426E"/>
    <w:rsid w:val="00A25E6F"/>
    <w:rsid w:val="00A267A7"/>
    <w:rsid w:val="00A30CDB"/>
    <w:rsid w:val="00A32B9E"/>
    <w:rsid w:val="00A35E31"/>
    <w:rsid w:val="00A40106"/>
    <w:rsid w:val="00A41421"/>
    <w:rsid w:val="00A41B66"/>
    <w:rsid w:val="00A4639F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410D"/>
    <w:rsid w:val="00A65036"/>
    <w:rsid w:val="00A650AC"/>
    <w:rsid w:val="00A659D6"/>
    <w:rsid w:val="00A65CED"/>
    <w:rsid w:val="00A66AC4"/>
    <w:rsid w:val="00A706F3"/>
    <w:rsid w:val="00A74B04"/>
    <w:rsid w:val="00A754F8"/>
    <w:rsid w:val="00A80622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264A"/>
    <w:rsid w:val="00AD5E25"/>
    <w:rsid w:val="00AD6708"/>
    <w:rsid w:val="00AD7807"/>
    <w:rsid w:val="00AE0055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1C8E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5830"/>
    <w:rsid w:val="00B1689C"/>
    <w:rsid w:val="00B16F36"/>
    <w:rsid w:val="00B1746C"/>
    <w:rsid w:val="00B20066"/>
    <w:rsid w:val="00B20AB8"/>
    <w:rsid w:val="00B2494E"/>
    <w:rsid w:val="00B2719F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3691"/>
    <w:rsid w:val="00B55D39"/>
    <w:rsid w:val="00B5693F"/>
    <w:rsid w:val="00B57821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29C2"/>
    <w:rsid w:val="00B83A31"/>
    <w:rsid w:val="00B854B7"/>
    <w:rsid w:val="00B85BD1"/>
    <w:rsid w:val="00B86321"/>
    <w:rsid w:val="00B904AE"/>
    <w:rsid w:val="00B9071C"/>
    <w:rsid w:val="00B9251E"/>
    <w:rsid w:val="00B95318"/>
    <w:rsid w:val="00B95BF7"/>
    <w:rsid w:val="00B96AA8"/>
    <w:rsid w:val="00B96EC0"/>
    <w:rsid w:val="00B97F59"/>
    <w:rsid w:val="00BA2B7B"/>
    <w:rsid w:val="00BA32C2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B7A54"/>
    <w:rsid w:val="00BC1511"/>
    <w:rsid w:val="00BC51E4"/>
    <w:rsid w:val="00BD4991"/>
    <w:rsid w:val="00BE5904"/>
    <w:rsid w:val="00BE64FB"/>
    <w:rsid w:val="00BE780D"/>
    <w:rsid w:val="00BF3C85"/>
    <w:rsid w:val="00BF49B0"/>
    <w:rsid w:val="00BF6A50"/>
    <w:rsid w:val="00C013E9"/>
    <w:rsid w:val="00C05DD6"/>
    <w:rsid w:val="00C0754F"/>
    <w:rsid w:val="00C07716"/>
    <w:rsid w:val="00C10A60"/>
    <w:rsid w:val="00C11499"/>
    <w:rsid w:val="00C12AB2"/>
    <w:rsid w:val="00C14402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4493D"/>
    <w:rsid w:val="00C50073"/>
    <w:rsid w:val="00C51664"/>
    <w:rsid w:val="00C51C09"/>
    <w:rsid w:val="00C5287B"/>
    <w:rsid w:val="00C52CDA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4955"/>
    <w:rsid w:val="00C75284"/>
    <w:rsid w:val="00C7553F"/>
    <w:rsid w:val="00C778F1"/>
    <w:rsid w:val="00C804F4"/>
    <w:rsid w:val="00C8143F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23B3"/>
    <w:rsid w:val="00CA3E3B"/>
    <w:rsid w:val="00CA47D1"/>
    <w:rsid w:val="00CA4843"/>
    <w:rsid w:val="00CA5A9A"/>
    <w:rsid w:val="00CA5F2D"/>
    <w:rsid w:val="00CA5F44"/>
    <w:rsid w:val="00CA6051"/>
    <w:rsid w:val="00CA6B0E"/>
    <w:rsid w:val="00CB025E"/>
    <w:rsid w:val="00CB2A97"/>
    <w:rsid w:val="00CB35EF"/>
    <w:rsid w:val="00CB3781"/>
    <w:rsid w:val="00CB4B62"/>
    <w:rsid w:val="00CB51A9"/>
    <w:rsid w:val="00CB5858"/>
    <w:rsid w:val="00CB58E9"/>
    <w:rsid w:val="00CB7157"/>
    <w:rsid w:val="00CB7538"/>
    <w:rsid w:val="00CC7CE0"/>
    <w:rsid w:val="00CD08AF"/>
    <w:rsid w:val="00CD39EE"/>
    <w:rsid w:val="00CD5D1E"/>
    <w:rsid w:val="00CD642B"/>
    <w:rsid w:val="00CD6A45"/>
    <w:rsid w:val="00CE71BC"/>
    <w:rsid w:val="00CF1E4A"/>
    <w:rsid w:val="00CF3240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7C0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14C"/>
    <w:rsid w:val="00D24F7E"/>
    <w:rsid w:val="00D265FB"/>
    <w:rsid w:val="00D26637"/>
    <w:rsid w:val="00D26A7F"/>
    <w:rsid w:val="00D308DC"/>
    <w:rsid w:val="00D31014"/>
    <w:rsid w:val="00D3114E"/>
    <w:rsid w:val="00D31201"/>
    <w:rsid w:val="00D34EEA"/>
    <w:rsid w:val="00D357D8"/>
    <w:rsid w:val="00D420D1"/>
    <w:rsid w:val="00D43496"/>
    <w:rsid w:val="00D45C7D"/>
    <w:rsid w:val="00D47E02"/>
    <w:rsid w:val="00D47F67"/>
    <w:rsid w:val="00D533E3"/>
    <w:rsid w:val="00D61837"/>
    <w:rsid w:val="00D618B2"/>
    <w:rsid w:val="00D63A3E"/>
    <w:rsid w:val="00D6418A"/>
    <w:rsid w:val="00D642F3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942EE"/>
    <w:rsid w:val="00D95549"/>
    <w:rsid w:val="00D9776B"/>
    <w:rsid w:val="00DA578C"/>
    <w:rsid w:val="00DA6C6E"/>
    <w:rsid w:val="00DA6CA7"/>
    <w:rsid w:val="00DA7399"/>
    <w:rsid w:val="00DB4FAC"/>
    <w:rsid w:val="00DB656F"/>
    <w:rsid w:val="00DB6930"/>
    <w:rsid w:val="00DB6F91"/>
    <w:rsid w:val="00DC1D94"/>
    <w:rsid w:val="00DC5430"/>
    <w:rsid w:val="00DD0BF4"/>
    <w:rsid w:val="00DD1459"/>
    <w:rsid w:val="00DD22B8"/>
    <w:rsid w:val="00DD380C"/>
    <w:rsid w:val="00DD4A35"/>
    <w:rsid w:val="00DD56EA"/>
    <w:rsid w:val="00DD5AD8"/>
    <w:rsid w:val="00DD7572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140"/>
    <w:rsid w:val="00DF021F"/>
    <w:rsid w:val="00DF2738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027B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2C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405F2"/>
    <w:rsid w:val="00E42842"/>
    <w:rsid w:val="00E501C2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6BD4"/>
    <w:rsid w:val="00E66CEE"/>
    <w:rsid w:val="00E712D9"/>
    <w:rsid w:val="00E716DE"/>
    <w:rsid w:val="00E7475A"/>
    <w:rsid w:val="00E747BB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97C9D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1CE2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4820"/>
    <w:rsid w:val="00ED532E"/>
    <w:rsid w:val="00ED5CFA"/>
    <w:rsid w:val="00ED64F3"/>
    <w:rsid w:val="00ED6ACF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5C3"/>
    <w:rsid w:val="00EF5ED3"/>
    <w:rsid w:val="00EF6055"/>
    <w:rsid w:val="00EF6C4F"/>
    <w:rsid w:val="00EF7715"/>
    <w:rsid w:val="00EF7D11"/>
    <w:rsid w:val="00F0024E"/>
    <w:rsid w:val="00F00A89"/>
    <w:rsid w:val="00F0224B"/>
    <w:rsid w:val="00F03C6E"/>
    <w:rsid w:val="00F05DB1"/>
    <w:rsid w:val="00F06270"/>
    <w:rsid w:val="00F068EE"/>
    <w:rsid w:val="00F10272"/>
    <w:rsid w:val="00F102C5"/>
    <w:rsid w:val="00F148CE"/>
    <w:rsid w:val="00F14F99"/>
    <w:rsid w:val="00F154E1"/>
    <w:rsid w:val="00F15581"/>
    <w:rsid w:val="00F1647A"/>
    <w:rsid w:val="00F20E1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3C81"/>
    <w:rsid w:val="00F34C88"/>
    <w:rsid w:val="00F36863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4F73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23A5"/>
    <w:rsid w:val="00F8321B"/>
    <w:rsid w:val="00F83A48"/>
    <w:rsid w:val="00F87FBF"/>
    <w:rsid w:val="00F91B02"/>
    <w:rsid w:val="00F92E5C"/>
    <w:rsid w:val="00F934E2"/>
    <w:rsid w:val="00F936A7"/>
    <w:rsid w:val="00FA10CC"/>
    <w:rsid w:val="00FA1124"/>
    <w:rsid w:val="00FA1A91"/>
    <w:rsid w:val="00FA1F99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3377"/>
    <w:rsid w:val="00FB368B"/>
    <w:rsid w:val="00FB3DA9"/>
    <w:rsid w:val="00FB534E"/>
    <w:rsid w:val="00FB657C"/>
    <w:rsid w:val="00FB7C35"/>
    <w:rsid w:val="00FB7F8D"/>
    <w:rsid w:val="00FC2D99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EE1"/>
    <w:rsid w:val="00FF584A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732783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styleId="Tijeloteksta3">
    <w:name w:val="Body Text 3"/>
    <w:basedOn w:val="Normal"/>
    <w:link w:val="Tijeloteksta3Char"/>
    <w:rsid w:val="006261A1"/>
    <w:pPr>
      <w:overflowPunct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bCs/>
      <w:i/>
      <w:color w:val="000000"/>
      <w:szCs w:val="20"/>
    </w:rPr>
  </w:style>
  <w:style w:type="character" w:customStyle="1" w:styleId="Tijeloteksta3Char">
    <w:name w:val="Tijelo teksta 3 Char"/>
    <w:basedOn w:val="Zadanifontodlomka"/>
    <w:link w:val="Tijeloteksta3"/>
    <w:rsid w:val="006261A1"/>
    <w:rPr>
      <w:rFonts w:ascii="Times New Roman" w:eastAsia="Times New Roman" w:hAnsi="Times New Roman" w:cs="Times New Roman"/>
      <w:bCs/>
      <w:i/>
      <w:color w:val="000000"/>
      <w:szCs w:val="20"/>
    </w:rPr>
  </w:style>
  <w:style w:type="paragraph" w:customStyle="1" w:styleId="T-98-2">
    <w:name w:val="T-9/8-2"/>
    <w:basedOn w:val="Normal"/>
    <w:rsid w:val="006261A1"/>
    <w:pPr>
      <w:widowControl w:val="0"/>
      <w:tabs>
        <w:tab w:val="left" w:pos="2153"/>
      </w:tabs>
      <w:autoSpaceDE w:val="0"/>
      <w:autoSpaceDN w:val="0"/>
      <w:adjustRightInd w:val="0"/>
      <w:spacing w:after="43" w:line="240" w:lineRule="auto"/>
      <w:ind w:firstLine="342"/>
      <w:jc w:val="both"/>
    </w:pPr>
    <w:rPr>
      <w:rFonts w:ascii="Times-NewRoman" w:eastAsia="Times New Roman" w:hAnsi="Times-NewRoman" w:cs="Times New Roman"/>
      <w:sz w:val="19"/>
      <w:szCs w:val="19"/>
      <w:lang w:eastAsia="hr-HR"/>
    </w:rPr>
  </w:style>
  <w:style w:type="paragraph" w:styleId="Tijeloteksta">
    <w:name w:val="Body Text"/>
    <w:basedOn w:val="Normal"/>
    <w:link w:val="TijelotekstaChar"/>
    <w:rsid w:val="006261A1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character" w:customStyle="1" w:styleId="TijelotekstaChar">
    <w:name w:val="Tijelo teksta Char"/>
    <w:basedOn w:val="Zadanifontodlomka"/>
    <w:link w:val="Tijeloteksta"/>
    <w:rsid w:val="006261A1"/>
    <w:rPr>
      <w:rFonts w:ascii="Times New Roman" w:eastAsia="Times New Roman" w:hAnsi="Times New Roman" w:cs="Times New Roman"/>
      <w:sz w:val="24"/>
      <w:szCs w:val="24"/>
      <w:lang w:val="en-GB"/>
    </w:rPr>
  </w:style>
  <w:style w:type="paragraph" w:customStyle="1" w:styleId="T-119sred">
    <w:name w:val="T-11/9 sred"/>
    <w:next w:val="T-98-2"/>
    <w:rsid w:val="006261A1"/>
    <w:pPr>
      <w:widowControl w:val="0"/>
      <w:autoSpaceDE w:val="0"/>
      <w:autoSpaceDN w:val="0"/>
      <w:adjustRightInd w:val="0"/>
      <w:spacing w:before="128" w:after="43" w:line="252" w:lineRule="auto"/>
      <w:jc w:val="center"/>
    </w:pPr>
    <w:rPr>
      <w:rFonts w:ascii="Times-NewRoman" w:eastAsia="Times New Roman" w:hAnsi="Times-NewRoman" w:cs="Times New Roman"/>
      <w:sz w:val="23"/>
      <w:szCs w:val="23"/>
      <w:lang w:eastAsia="hr-HR"/>
    </w:rPr>
  </w:style>
  <w:style w:type="paragraph" w:customStyle="1" w:styleId="Clanak">
    <w:name w:val="Clanak"/>
    <w:next w:val="T-98-2"/>
    <w:rsid w:val="006261A1"/>
    <w:pPr>
      <w:widowControl w:val="0"/>
      <w:autoSpaceDE w:val="0"/>
      <w:autoSpaceDN w:val="0"/>
      <w:adjustRightInd w:val="0"/>
      <w:spacing w:before="86" w:after="43" w:line="252" w:lineRule="auto"/>
      <w:jc w:val="center"/>
    </w:pPr>
    <w:rPr>
      <w:rFonts w:ascii="Times-NewRoman" w:eastAsia="Times New Roman" w:hAnsi="Times-NewRoman" w:cs="Times New Roman"/>
      <w:sz w:val="19"/>
      <w:szCs w:val="19"/>
      <w:lang w:eastAsia="hr-HR"/>
    </w:rPr>
  </w:style>
  <w:style w:type="paragraph" w:customStyle="1" w:styleId="t-9-8">
    <w:name w:val="t-9-8"/>
    <w:basedOn w:val="Normal"/>
    <w:rsid w:val="006261A1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sz w:val="24"/>
      <w:szCs w:val="24"/>
      <w:lang w:eastAsia="hr-HR" w:bidi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styleId="Tijeloteksta3">
    <w:name w:val="Body Text 3"/>
    <w:basedOn w:val="Normal"/>
    <w:link w:val="Tijeloteksta3Char"/>
    <w:rsid w:val="006261A1"/>
    <w:pPr>
      <w:overflowPunct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bCs/>
      <w:i/>
      <w:color w:val="000000"/>
      <w:szCs w:val="20"/>
    </w:rPr>
  </w:style>
  <w:style w:type="character" w:customStyle="1" w:styleId="Tijeloteksta3Char">
    <w:name w:val="Tijelo teksta 3 Char"/>
    <w:basedOn w:val="Zadanifontodlomka"/>
    <w:link w:val="Tijeloteksta3"/>
    <w:rsid w:val="006261A1"/>
    <w:rPr>
      <w:rFonts w:ascii="Times New Roman" w:eastAsia="Times New Roman" w:hAnsi="Times New Roman" w:cs="Times New Roman"/>
      <w:bCs/>
      <w:i/>
      <w:color w:val="000000"/>
      <w:szCs w:val="20"/>
    </w:rPr>
  </w:style>
  <w:style w:type="paragraph" w:customStyle="1" w:styleId="T-98-2">
    <w:name w:val="T-9/8-2"/>
    <w:basedOn w:val="Normal"/>
    <w:rsid w:val="006261A1"/>
    <w:pPr>
      <w:widowControl w:val="0"/>
      <w:tabs>
        <w:tab w:val="left" w:pos="2153"/>
      </w:tabs>
      <w:autoSpaceDE w:val="0"/>
      <w:autoSpaceDN w:val="0"/>
      <w:adjustRightInd w:val="0"/>
      <w:spacing w:after="43" w:line="240" w:lineRule="auto"/>
      <w:ind w:firstLine="342"/>
      <w:jc w:val="both"/>
    </w:pPr>
    <w:rPr>
      <w:rFonts w:ascii="Times-NewRoman" w:eastAsia="Times New Roman" w:hAnsi="Times-NewRoman" w:cs="Times New Roman"/>
      <w:sz w:val="19"/>
      <w:szCs w:val="19"/>
      <w:lang w:eastAsia="hr-HR"/>
    </w:rPr>
  </w:style>
  <w:style w:type="paragraph" w:styleId="Tijeloteksta">
    <w:name w:val="Body Text"/>
    <w:basedOn w:val="Normal"/>
    <w:link w:val="TijelotekstaChar"/>
    <w:rsid w:val="006261A1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character" w:customStyle="1" w:styleId="TijelotekstaChar">
    <w:name w:val="Tijelo teksta Char"/>
    <w:basedOn w:val="Zadanifontodlomka"/>
    <w:link w:val="Tijeloteksta"/>
    <w:rsid w:val="006261A1"/>
    <w:rPr>
      <w:rFonts w:ascii="Times New Roman" w:eastAsia="Times New Roman" w:hAnsi="Times New Roman" w:cs="Times New Roman"/>
      <w:sz w:val="24"/>
      <w:szCs w:val="24"/>
      <w:lang w:val="en-GB"/>
    </w:rPr>
  </w:style>
  <w:style w:type="paragraph" w:customStyle="1" w:styleId="T-119sred">
    <w:name w:val="T-11/9 sred"/>
    <w:next w:val="T-98-2"/>
    <w:rsid w:val="006261A1"/>
    <w:pPr>
      <w:widowControl w:val="0"/>
      <w:autoSpaceDE w:val="0"/>
      <w:autoSpaceDN w:val="0"/>
      <w:adjustRightInd w:val="0"/>
      <w:spacing w:before="128" w:after="43" w:line="252" w:lineRule="auto"/>
      <w:jc w:val="center"/>
    </w:pPr>
    <w:rPr>
      <w:rFonts w:ascii="Times-NewRoman" w:eastAsia="Times New Roman" w:hAnsi="Times-NewRoman" w:cs="Times New Roman"/>
      <w:sz w:val="23"/>
      <w:szCs w:val="23"/>
      <w:lang w:eastAsia="hr-HR"/>
    </w:rPr>
  </w:style>
  <w:style w:type="paragraph" w:customStyle="1" w:styleId="Clanak">
    <w:name w:val="Clanak"/>
    <w:next w:val="T-98-2"/>
    <w:rsid w:val="006261A1"/>
    <w:pPr>
      <w:widowControl w:val="0"/>
      <w:autoSpaceDE w:val="0"/>
      <w:autoSpaceDN w:val="0"/>
      <w:adjustRightInd w:val="0"/>
      <w:spacing w:before="86" w:after="43" w:line="252" w:lineRule="auto"/>
      <w:jc w:val="center"/>
    </w:pPr>
    <w:rPr>
      <w:rFonts w:ascii="Times-NewRoman" w:eastAsia="Times New Roman" w:hAnsi="Times-NewRoman" w:cs="Times New Roman"/>
      <w:sz w:val="19"/>
      <w:szCs w:val="19"/>
      <w:lang w:eastAsia="hr-HR"/>
    </w:rPr>
  </w:style>
  <w:style w:type="paragraph" w:customStyle="1" w:styleId="t-9-8">
    <w:name w:val="t-9-8"/>
    <w:basedOn w:val="Normal"/>
    <w:rsid w:val="006261A1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sz w:val="24"/>
      <w:szCs w:val="24"/>
      <w:lang w:eastAsia="hr-HR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umentType xmlns="67DD2152-21C4-4985-B70C-518AC9CC8049" xsi:nil="true"/>
    <DisplayName xmlns="67DD2152-21C4-4985-B70C-518AC9CC8049">2020/Session-637429229043092282/SessionItem-637429404486724329/41gv-2.2. Odluka o izvršavanju proračuna.docx|1050;#Ø;#</DisplayName>
    <ArchiveNumber xmlns="67DD2152-21C4-4985-B70C-518AC9CC8049" xsi:nil="true"/>
    <ClassCode xmlns="67DD2152-21C4-4985-B70C-518AC9CC8049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2B777E8F4644A8A94BF456F3347498000D89FE3A2D558BE408730852CB9838C1A" ma:contentTypeVersion="6" ma:contentTypeDescription="Dodavanje dokumenta" ma:contentTypeScope="" ma:versionID="50d039a181248209c593e092e1ac6b66">
  <xsd:schema xmlns:xsd="http://www.w3.org/2001/XMLSchema" xmlns:xs="http://www.w3.org/2001/XMLSchema" xmlns:p="http://schemas.microsoft.com/office/2006/metadata/properties" xmlns:ns2="67DD2152-21C4-4985-B70C-518AC9CC8049" targetNamespace="http://schemas.microsoft.com/office/2006/metadata/properties" ma:root="true" ma:fieldsID="21a648f68695cfdfd947c91d339d631a" ns2:_="">
    <xsd:import namespace="67DD2152-21C4-4985-B70C-518AC9CC8049"/>
    <xsd:element name="properties">
      <xsd:complexType>
        <xsd:sequence>
          <xsd:element name="documentManagement">
            <xsd:complexType>
              <xsd:all>
                <xsd:element ref="ns2:DisplayName" minOccurs="0"/>
                <xsd:element ref="ns2:DocumentType" minOccurs="0"/>
                <xsd:element ref="ns2:ArchiveNumber" minOccurs="0"/>
                <xsd:element ref="ns2:Class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DD2152-21C4-4985-B70C-518AC9CC8049" elementFormDefault="qualified">
    <xsd:import namespace="http://schemas.microsoft.com/office/2006/documentManagement/types"/>
    <xsd:import namespace="http://schemas.microsoft.com/office/infopath/2007/PartnerControls"/>
    <xsd:element name="DisplayName" ma:index="2" nillable="true" ma:displayName="Naslov" ma:internalName="DisplayName">
      <xsd:simpleType>
        <xsd:restriction base="dms:Unknown"/>
      </xsd:simpleType>
    </xsd:element>
    <xsd:element name="DocumentType" ma:index="3" nillable="true" ma:displayName="Vrsta dokumenta" ma:internalName="DocumentType">
      <xsd:simpleType>
        <xsd:restriction base="dms:Unknown"/>
      </xsd:simpleType>
    </xsd:element>
    <xsd:element name="ArchiveNumber" ma:index="4" nillable="true" ma:displayName="Protokol" ma:internalName="ArchiveNumber">
      <xsd:simpleType>
        <xsd:restriction base="dms:Text"/>
      </xsd:simpleType>
    </xsd:element>
    <xsd:element name="ClassCode" ma:index="5" nillable="true" ma:displayName="Klasa" ma:internalName="ClassCod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70853B3-0310-4752-9B13-7464364AB95E}"/>
</file>

<file path=customXml/itemProps2.xml><?xml version="1.0" encoding="utf-8"?>
<ds:datastoreItem xmlns:ds="http://schemas.openxmlformats.org/officeDocument/2006/customXml" ds:itemID="{C78588EE-B1DF-4DE5-B588-90106FCAF582}"/>
</file>

<file path=customXml/itemProps3.xml><?xml version="1.0" encoding="utf-8"?>
<ds:datastoreItem xmlns:ds="http://schemas.openxmlformats.org/officeDocument/2006/customXml" ds:itemID="{D37814BF-ED4A-45B9-99CF-41166A6F8569}"/>
</file>

<file path=customXml/itemProps4.xml><?xml version="1.0" encoding="utf-8"?>
<ds:datastoreItem xmlns:ds="http://schemas.openxmlformats.org/officeDocument/2006/customXml" ds:itemID="{63E494D2-B34C-42D8-9C4D-AFEFE9855671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4237</Words>
  <Characters>24151</Characters>
  <Application>Microsoft Office Word</Application>
  <DocSecurity>0</DocSecurity>
  <Lines>201</Lines>
  <Paragraphs>56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28332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Višnja Jurković</cp:lastModifiedBy>
  <cp:revision>2</cp:revision>
  <cp:lastPrinted>2020-11-20T06:52:00Z</cp:lastPrinted>
  <dcterms:created xsi:type="dcterms:W3CDTF">2020-12-07T13:44:00Z</dcterms:created>
  <dcterms:modified xsi:type="dcterms:W3CDTF">2020-12-07T13:44:00Z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0x01010072B777E8F4644A8A94BF456F3347498000D89FE3A2D558BE408730852CB9838C1A</vt:lpwstr>
  </property>
</Properties>
</file>